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14566" w:rsidRDefault="00914566">
      <w:pPr>
        <w:pStyle w:val="BodyText"/>
        <w:rPr>
          <w:rFonts w:ascii="Times New Roman"/>
          <w:i w:val="0"/>
          <w:sz w:val="3"/>
        </w:rPr>
      </w:pPr>
    </w:p>
    <w:p w14:paraId="0A37501D" w14:textId="25D9D89A" w:rsidR="00914566" w:rsidRDefault="00A76365">
      <w:pPr>
        <w:pStyle w:val="BodyText"/>
        <w:spacing w:line="20" w:lineRule="exact"/>
        <w:ind w:left="111"/>
        <w:rPr>
          <w:rFonts w:ascii="Times New Roman"/>
          <w:i w:val="0"/>
          <w:sz w:val="2"/>
        </w:rPr>
      </w:pPr>
      <w:r>
        <w:rPr>
          <w:rFonts w:ascii="Times New Roman"/>
          <w:i w:val="0"/>
          <w:noProof/>
          <w:sz w:val="2"/>
        </w:rPr>
        <mc:AlternateContent>
          <mc:Choice Requires="wpg">
            <w:drawing>
              <wp:inline distT="0" distB="0" distL="0" distR="0" wp14:anchorId="2397A90F" wp14:editId="1B1593F5">
                <wp:extent cx="6896100" cy="6350"/>
                <wp:effectExtent l="1905" t="0" r="0" b="3175"/>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6350"/>
                          <a:chOff x="0" y="0"/>
                          <a:chExt cx="10860" cy="10"/>
                        </a:xfrm>
                      </wpg:grpSpPr>
                      <wps:wsp>
                        <wps:cNvPr id="4" name="docshape3"/>
                        <wps:cNvSpPr>
                          <a:spLocks noChangeArrowheads="1"/>
                        </wps:cNvSpPr>
                        <wps:spPr bwMode="auto">
                          <a:xfrm>
                            <a:off x="0" y="0"/>
                            <a:ext cx="1086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CBDCD9" id="docshapegroup2" o:spid="_x0000_s1026" style="width:543pt;height:.5pt;mso-position-horizontal-relative:char;mso-position-vertical-relative:line" coordsize="10860,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">
                <v:rect id="docshape3" o:spid="_x0000_s1027" style="position:absolute;width:10860;height: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" fillcolor="black" stroked="f"/>
                <w10:anchorlock/>
              </v:group>
            </w:pict>
          </mc:Fallback>
        </mc:AlternateContent>
      </w:r>
    </w:p>
    <w:p w14:paraId="68B34666" w14:textId="77777777" w:rsidR="00914566" w:rsidRDefault="00573D2B">
      <w:pPr>
        <w:pStyle w:val="Heading1"/>
        <w:spacing w:before="29" w:line="240" w:lineRule="auto"/>
        <w:ind w:left="3268" w:right="3268" w:firstLine="0"/>
        <w:jc w:val="cente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0B89C849" w14:textId="77777777" w:rsidR="00914566" w:rsidRDefault="00573D2B">
      <w:pPr>
        <w:spacing w:before="38"/>
        <w:ind w:left="140" w:right="279"/>
        <w:rPr>
          <w:sz w:val="16"/>
        </w:rPr>
      </w:pPr>
      <w:r>
        <w:rPr>
          <w:sz w:val="16"/>
        </w:rPr>
        <w:t>If any of the proposed research in the application involves the generation of scientific data, this application is subject to the NIH Policy for Data Management and</w:t>
      </w:r>
      <w:r>
        <w:rPr>
          <w:spacing w:val="-3"/>
          <w:sz w:val="16"/>
        </w:rPr>
        <w:t xml:space="preserve"> </w:t>
      </w:r>
      <w:r>
        <w:rPr>
          <w:sz w:val="16"/>
        </w:rPr>
        <w:t>Sharing and requires</w:t>
      </w:r>
      <w:r>
        <w:rPr>
          <w:spacing w:val="-1"/>
          <w:sz w:val="16"/>
        </w:rPr>
        <w:t xml:space="preserve"> </w:t>
      </w:r>
      <w:r>
        <w:rPr>
          <w:sz w:val="16"/>
        </w:rPr>
        <w:t>submission of</w:t>
      </w:r>
      <w:r>
        <w:rPr>
          <w:spacing w:val="-1"/>
          <w:sz w:val="16"/>
        </w:rPr>
        <w:t xml:space="preserve"> </w:t>
      </w:r>
      <w:r>
        <w:rPr>
          <w:sz w:val="16"/>
        </w:rPr>
        <w:t>a Data</w:t>
      </w:r>
      <w:r>
        <w:rPr>
          <w:spacing w:val="-3"/>
          <w:sz w:val="16"/>
        </w:rPr>
        <w:t xml:space="preserve"> </w:t>
      </w:r>
      <w:r>
        <w:rPr>
          <w:sz w:val="16"/>
        </w:rPr>
        <w:t>Management and</w:t>
      </w:r>
      <w:r>
        <w:rPr>
          <w:spacing w:val="-2"/>
          <w:sz w:val="16"/>
        </w:rPr>
        <w:t xml:space="preserve"> </w:t>
      </w:r>
      <w:r>
        <w:rPr>
          <w:sz w:val="16"/>
        </w:rPr>
        <w:t>Sharing</w:t>
      </w:r>
      <w:r>
        <w:rPr>
          <w:spacing w:val="-3"/>
          <w:sz w:val="16"/>
        </w:rPr>
        <w:t xml:space="preserve"> </w:t>
      </w:r>
      <w:r>
        <w:rPr>
          <w:sz w:val="16"/>
        </w:rPr>
        <w:t>Plan.</w:t>
      </w:r>
      <w:r>
        <w:rPr>
          <w:spacing w:val="40"/>
          <w:sz w:val="16"/>
        </w:rPr>
        <w:t xml:space="preserve"> </w:t>
      </w:r>
      <w:r>
        <w:rPr>
          <w:sz w:val="16"/>
        </w:rPr>
        <w:t>If</w:t>
      </w:r>
      <w:r>
        <w:rPr>
          <w:spacing w:val="-1"/>
          <w:sz w:val="16"/>
        </w:rPr>
        <w:t xml:space="preserve"> </w:t>
      </w:r>
      <w:r>
        <w:rPr>
          <w:sz w:val="16"/>
        </w:rPr>
        <w:t>the proposed research in</w:t>
      </w:r>
      <w:r>
        <w:rPr>
          <w:spacing w:val="-2"/>
          <w:sz w:val="16"/>
        </w:rPr>
        <w:t xml:space="preserve"> </w:t>
      </w:r>
      <w:r>
        <w:rPr>
          <w:sz w:val="16"/>
        </w:rPr>
        <w:t>the application will generate large-scale</w:t>
      </w:r>
      <w:r>
        <w:rPr>
          <w:spacing w:val="-1"/>
          <w:sz w:val="16"/>
        </w:rPr>
        <w:t xml:space="preserve"> </w:t>
      </w:r>
      <w:r>
        <w:rPr>
          <w:sz w:val="16"/>
        </w:rPr>
        <w:t>genomic</w:t>
      </w:r>
      <w:r>
        <w:rPr>
          <w:spacing w:val="-2"/>
          <w:sz w:val="16"/>
        </w:rPr>
        <w:t xml:space="preserve"> </w:t>
      </w:r>
      <w:r>
        <w:rPr>
          <w:sz w:val="16"/>
        </w:rPr>
        <w:t>data,</w:t>
      </w:r>
      <w:r>
        <w:rPr>
          <w:spacing w:val="-2"/>
          <w:sz w:val="16"/>
        </w:rPr>
        <w:t xml:space="preserve"> </w:t>
      </w:r>
      <w:r>
        <w:rPr>
          <w:sz w:val="16"/>
        </w:rPr>
        <w:t>the</w:t>
      </w:r>
      <w:r>
        <w:rPr>
          <w:spacing w:val="-1"/>
          <w:sz w:val="16"/>
        </w:rPr>
        <w:t xml:space="preserve"> </w:t>
      </w:r>
      <w:r>
        <w:rPr>
          <w:sz w:val="16"/>
        </w:rPr>
        <w:t>Genomic</w:t>
      </w:r>
      <w:r>
        <w:rPr>
          <w:spacing w:val="-2"/>
          <w:sz w:val="16"/>
        </w:rPr>
        <w:t xml:space="preserve"> </w:t>
      </w:r>
      <w:r>
        <w:rPr>
          <w:sz w:val="16"/>
        </w:rPr>
        <w:t>Data</w:t>
      </w:r>
      <w:r>
        <w:rPr>
          <w:spacing w:val="-3"/>
          <w:sz w:val="16"/>
        </w:rPr>
        <w:t xml:space="preserve"> </w:t>
      </w:r>
      <w:r>
        <w:rPr>
          <w:sz w:val="16"/>
        </w:rPr>
        <w:t>Sharing</w:t>
      </w:r>
      <w:r>
        <w:rPr>
          <w:spacing w:val="-4"/>
          <w:sz w:val="16"/>
        </w:rPr>
        <w:t xml:space="preserve"> </w:t>
      </w:r>
      <w:r>
        <w:rPr>
          <w:sz w:val="16"/>
        </w:rPr>
        <w:t>Policy</w:t>
      </w:r>
      <w:r>
        <w:rPr>
          <w:spacing w:val="-2"/>
          <w:sz w:val="16"/>
        </w:rPr>
        <w:t xml:space="preserve"> </w:t>
      </w:r>
      <w:r>
        <w:rPr>
          <w:sz w:val="16"/>
        </w:rPr>
        <w:t>also</w:t>
      </w:r>
      <w:r>
        <w:rPr>
          <w:spacing w:val="-4"/>
          <w:sz w:val="16"/>
        </w:rPr>
        <w:t xml:space="preserve"> </w:t>
      </w:r>
      <w:r>
        <w:rPr>
          <w:sz w:val="16"/>
        </w:rPr>
        <w:t>applies and</w:t>
      </w:r>
      <w:r>
        <w:rPr>
          <w:spacing w:val="-4"/>
          <w:sz w:val="16"/>
        </w:rPr>
        <w:t xml:space="preserve"> </w:t>
      </w:r>
      <w:r>
        <w:rPr>
          <w:sz w:val="16"/>
        </w:rPr>
        <w:t>should</w:t>
      </w:r>
      <w:r>
        <w:rPr>
          <w:spacing w:val="-3"/>
          <w:sz w:val="16"/>
        </w:rPr>
        <w:t xml:space="preserve"> </w:t>
      </w:r>
      <w:r>
        <w:rPr>
          <w:sz w:val="16"/>
        </w:rPr>
        <w:t>be</w:t>
      </w:r>
      <w:r>
        <w:rPr>
          <w:spacing w:val="-1"/>
          <w:sz w:val="16"/>
        </w:rPr>
        <w:t xml:space="preserve"> </w:t>
      </w:r>
      <w:r>
        <w:rPr>
          <w:sz w:val="16"/>
        </w:rPr>
        <w:t>addressed</w:t>
      </w:r>
      <w:r>
        <w:rPr>
          <w:spacing w:val="-1"/>
          <w:sz w:val="16"/>
        </w:rPr>
        <w:t xml:space="preserve"> </w:t>
      </w:r>
      <w:r>
        <w:rPr>
          <w:sz w:val="16"/>
        </w:rPr>
        <w:t>in</w:t>
      </w:r>
      <w:r>
        <w:rPr>
          <w:spacing w:val="-3"/>
          <w:sz w:val="16"/>
        </w:rPr>
        <w:t xml:space="preserve"> </w:t>
      </w:r>
      <w:r>
        <w:rPr>
          <w:sz w:val="16"/>
        </w:rPr>
        <w:t>this</w:t>
      </w:r>
      <w:r>
        <w:rPr>
          <w:spacing w:val="-1"/>
          <w:sz w:val="16"/>
        </w:rPr>
        <w:t xml:space="preserve"> </w:t>
      </w:r>
      <w:r>
        <w:rPr>
          <w:sz w:val="16"/>
        </w:rPr>
        <w:t>Plan.</w:t>
      </w:r>
      <w:r>
        <w:rPr>
          <w:spacing w:val="40"/>
          <w:sz w:val="16"/>
        </w:rPr>
        <w:t xml:space="preserve"> </w:t>
      </w:r>
      <w:r>
        <w:rPr>
          <w:sz w:val="16"/>
        </w:rPr>
        <w:t>Refer</w:t>
      </w:r>
      <w:r>
        <w:rPr>
          <w:spacing w:val="-1"/>
          <w:sz w:val="16"/>
        </w:rPr>
        <w:t xml:space="preserve"> </w:t>
      </w:r>
      <w:r>
        <w:rPr>
          <w:sz w:val="16"/>
        </w:rPr>
        <w:t>to</w:t>
      </w:r>
      <w:r>
        <w:rPr>
          <w:spacing w:val="-4"/>
          <w:sz w:val="16"/>
        </w:rPr>
        <w:t xml:space="preserve"> </w:t>
      </w:r>
      <w:r>
        <w:rPr>
          <w:sz w:val="16"/>
        </w:rPr>
        <w:t>the</w:t>
      </w:r>
      <w:r>
        <w:rPr>
          <w:spacing w:val="-1"/>
          <w:sz w:val="16"/>
        </w:rPr>
        <w:t xml:space="preserve"> </w:t>
      </w:r>
      <w:r>
        <w:rPr>
          <w:sz w:val="16"/>
        </w:rPr>
        <w:t>detailed</w:t>
      </w:r>
      <w:r>
        <w:rPr>
          <w:spacing w:val="-3"/>
          <w:sz w:val="16"/>
        </w:rPr>
        <w:t xml:space="preserve"> </w:t>
      </w:r>
      <w:r>
        <w:rPr>
          <w:sz w:val="16"/>
        </w:rPr>
        <w:t>instructions in</w:t>
      </w:r>
      <w:r>
        <w:rPr>
          <w:spacing w:val="-3"/>
          <w:sz w:val="16"/>
        </w:rPr>
        <w:t xml:space="preserve"> </w:t>
      </w:r>
      <w:r>
        <w:rPr>
          <w:sz w:val="16"/>
        </w:rPr>
        <w:t xml:space="preserve">the application guide for developing this plan as well as to additional guidance on </w:t>
      </w:r>
      <w:hyperlink r:id="rId11">
        <w:r>
          <w:rPr>
            <w:color w:val="0000FF"/>
            <w:sz w:val="16"/>
            <w:u w:val="single" w:color="0000FF"/>
          </w:rPr>
          <w:t>sharing.nih.gov</w:t>
        </w:r>
        <w:r>
          <w:rPr>
            <w:sz w:val="16"/>
          </w:rPr>
          <w:t>.</w:t>
        </w:r>
      </w:hyperlink>
      <w:r>
        <w:rPr>
          <w:spacing w:val="40"/>
          <w:sz w:val="16"/>
        </w:rPr>
        <w:t xml:space="preserve"> </w:t>
      </w:r>
      <w:r>
        <w:rPr>
          <w:sz w:val="16"/>
        </w:rPr>
        <w:t>The Plan is recommended not to exceed two pages.</w:t>
      </w:r>
    </w:p>
    <w:p w14:paraId="2666C553" w14:textId="77777777" w:rsidR="00914566" w:rsidRDefault="00573D2B">
      <w:pPr>
        <w:spacing w:before="1"/>
        <w:ind w:left="140"/>
        <w:rPr>
          <w:i/>
          <w:sz w:val="16"/>
        </w:rPr>
      </w:pPr>
      <w:r>
        <w:rPr>
          <w:sz w:val="16"/>
        </w:rPr>
        <w:t>Text</w:t>
      </w:r>
      <w:r>
        <w:rPr>
          <w:spacing w:val="-4"/>
          <w:sz w:val="16"/>
        </w:rPr>
        <w:t xml:space="preserve"> </w:t>
      </w:r>
      <w:r>
        <w:rPr>
          <w:sz w:val="16"/>
        </w:rPr>
        <w:t>in</w:t>
      </w:r>
      <w:r>
        <w:rPr>
          <w:spacing w:val="-5"/>
          <w:sz w:val="16"/>
        </w:rPr>
        <w:t xml:space="preserve"> </w:t>
      </w:r>
      <w:r>
        <w:rPr>
          <w:sz w:val="16"/>
        </w:rPr>
        <w:t>italics</w:t>
      </w:r>
      <w:r>
        <w:rPr>
          <w:spacing w:val="-3"/>
          <w:sz w:val="16"/>
        </w:rPr>
        <w:t xml:space="preserve"> </w:t>
      </w:r>
      <w:r>
        <w:rPr>
          <w:sz w:val="16"/>
        </w:rPr>
        <w:t>should</w:t>
      </w:r>
      <w:r>
        <w:rPr>
          <w:spacing w:val="-3"/>
          <w:sz w:val="16"/>
        </w:rPr>
        <w:t xml:space="preserve"> </w:t>
      </w:r>
      <w:r>
        <w:rPr>
          <w:sz w:val="16"/>
        </w:rPr>
        <w:t>be</w:t>
      </w:r>
      <w:r>
        <w:rPr>
          <w:spacing w:val="-3"/>
          <w:sz w:val="16"/>
        </w:rPr>
        <w:t xml:space="preserve"> </w:t>
      </w:r>
      <w:r>
        <w:rPr>
          <w:sz w:val="16"/>
        </w:rPr>
        <w:t>deleted.</w:t>
      </w:r>
      <w:r>
        <w:rPr>
          <w:spacing w:val="37"/>
          <w:sz w:val="16"/>
        </w:rPr>
        <w:t xml:space="preserve"> </w:t>
      </w:r>
      <w:r>
        <w:rPr>
          <w:sz w:val="16"/>
        </w:rPr>
        <w:t>There</w:t>
      </w:r>
      <w:r>
        <w:rPr>
          <w:spacing w:val="-2"/>
          <w:sz w:val="16"/>
        </w:rPr>
        <w:t xml:space="preserve"> </w:t>
      </w:r>
      <w:r>
        <w:rPr>
          <w:sz w:val="16"/>
        </w:rPr>
        <w:t>is</w:t>
      </w:r>
      <w:r>
        <w:rPr>
          <w:spacing w:val="-3"/>
          <w:sz w:val="16"/>
        </w:rPr>
        <w:t xml:space="preserve"> </w:t>
      </w:r>
      <w:r>
        <w:rPr>
          <w:sz w:val="16"/>
        </w:rPr>
        <w:t>no</w:t>
      </w:r>
      <w:r>
        <w:rPr>
          <w:spacing w:val="-3"/>
          <w:sz w:val="16"/>
        </w:rPr>
        <w:t xml:space="preserve"> </w:t>
      </w:r>
      <w:r>
        <w:rPr>
          <w:sz w:val="16"/>
        </w:rPr>
        <w:t>“form</w:t>
      </w:r>
      <w:r>
        <w:rPr>
          <w:spacing w:val="-3"/>
          <w:sz w:val="16"/>
        </w:rPr>
        <w:t xml:space="preserve"> </w:t>
      </w:r>
      <w:r>
        <w:rPr>
          <w:sz w:val="16"/>
        </w:rPr>
        <w:t>page”</w:t>
      </w:r>
      <w:r>
        <w:rPr>
          <w:spacing w:val="-3"/>
          <w:sz w:val="16"/>
        </w:rPr>
        <w:t xml:space="preserve"> </w:t>
      </w:r>
      <w:r>
        <w:rPr>
          <w:sz w:val="16"/>
        </w:rPr>
        <w:t>for</w:t>
      </w:r>
      <w:r>
        <w:rPr>
          <w:spacing w:val="-5"/>
          <w:sz w:val="16"/>
        </w:rPr>
        <w:t xml:space="preserve"> </w:t>
      </w:r>
      <w:r>
        <w:rPr>
          <w:sz w:val="16"/>
        </w:rPr>
        <w:t>the</w:t>
      </w:r>
      <w:r>
        <w:rPr>
          <w:spacing w:val="-3"/>
          <w:sz w:val="16"/>
        </w:rPr>
        <w:t xml:space="preserve"> </w:t>
      </w:r>
      <w:r>
        <w:rPr>
          <w:sz w:val="16"/>
        </w:rPr>
        <w:t>Data</w:t>
      </w:r>
      <w:r>
        <w:rPr>
          <w:spacing w:val="-3"/>
          <w:sz w:val="16"/>
        </w:rPr>
        <w:t xml:space="preserve"> </w:t>
      </w:r>
      <w:r>
        <w:rPr>
          <w:sz w:val="16"/>
        </w:rPr>
        <w:t>Management</w:t>
      </w:r>
      <w:r>
        <w:rPr>
          <w:spacing w:val="-1"/>
          <w:sz w:val="16"/>
        </w:rPr>
        <w:t xml:space="preserve"> </w:t>
      </w:r>
      <w:r>
        <w:rPr>
          <w:sz w:val="16"/>
        </w:rPr>
        <w:t>and</w:t>
      </w:r>
      <w:r>
        <w:rPr>
          <w:spacing w:val="-5"/>
          <w:sz w:val="16"/>
        </w:rPr>
        <w:t xml:space="preserve"> </w:t>
      </w:r>
      <w:r>
        <w:rPr>
          <w:sz w:val="16"/>
        </w:rPr>
        <w:t>Sharing</w:t>
      </w:r>
      <w:r>
        <w:rPr>
          <w:spacing w:val="-5"/>
          <w:sz w:val="16"/>
        </w:rPr>
        <w:t xml:space="preserve"> </w:t>
      </w:r>
      <w:r>
        <w:rPr>
          <w:sz w:val="16"/>
        </w:rPr>
        <w:t>Plan.</w:t>
      </w:r>
      <w:r>
        <w:rPr>
          <w:spacing w:val="39"/>
          <w:sz w:val="16"/>
        </w:rPr>
        <w:t xml:space="preserve"> </w:t>
      </w:r>
      <w:r>
        <w:rPr>
          <w:sz w:val="16"/>
        </w:rPr>
        <w:t>The</w:t>
      </w:r>
      <w:r>
        <w:rPr>
          <w:spacing w:val="-5"/>
          <w:sz w:val="16"/>
        </w:rPr>
        <w:t xml:space="preserve"> </w:t>
      </w:r>
      <w:r>
        <w:rPr>
          <w:sz w:val="16"/>
        </w:rPr>
        <w:t>DMS</w:t>
      </w:r>
      <w:r>
        <w:rPr>
          <w:spacing w:val="-4"/>
          <w:sz w:val="16"/>
        </w:rPr>
        <w:t xml:space="preserve"> </w:t>
      </w:r>
      <w:r>
        <w:rPr>
          <w:sz w:val="16"/>
        </w:rPr>
        <w:t>Plan</w:t>
      </w:r>
      <w:r>
        <w:rPr>
          <w:spacing w:val="-2"/>
          <w:sz w:val="16"/>
        </w:rPr>
        <w:t xml:space="preserve"> </w:t>
      </w:r>
      <w:r>
        <w:rPr>
          <w:sz w:val="16"/>
        </w:rPr>
        <w:t>may</w:t>
      </w:r>
      <w:r>
        <w:rPr>
          <w:spacing w:val="-1"/>
          <w:sz w:val="16"/>
        </w:rPr>
        <w:t xml:space="preserve"> </w:t>
      </w:r>
      <w:r>
        <w:rPr>
          <w:sz w:val="16"/>
        </w:rPr>
        <w:t>be</w:t>
      </w:r>
      <w:r>
        <w:rPr>
          <w:spacing w:val="-6"/>
          <w:sz w:val="16"/>
        </w:rPr>
        <w:t xml:space="preserve"> </w:t>
      </w:r>
      <w:r>
        <w:rPr>
          <w:sz w:val="16"/>
        </w:rPr>
        <w:t>provided</w:t>
      </w:r>
      <w:r>
        <w:rPr>
          <w:spacing w:val="-4"/>
          <w:sz w:val="16"/>
        </w:rPr>
        <w:t xml:space="preserve"> </w:t>
      </w:r>
      <w:r>
        <w:rPr>
          <w:sz w:val="16"/>
        </w:rPr>
        <w:t>in</w:t>
      </w:r>
      <w:r>
        <w:rPr>
          <w:spacing w:val="-3"/>
          <w:sz w:val="16"/>
        </w:rPr>
        <w:t xml:space="preserve"> </w:t>
      </w:r>
      <w:r>
        <w:rPr>
          <w:sz w:val="16"/>
        </w:rPr>
        <w:t>the</w:t>
      </w:r>
      <w:r>
        <w:rPr>
          <w:spacing w:val="-2"/>
          <w:sz w:val="16"/>
        </w:rPr>
        <w:t xml:space="preserve"> </w:t>
      </w:r>
      <w:r>
        <w:rPr>
          <w:i/>
          <w:spacing w:val="-2"/>
          <w:sz w:val="16"/>
        </w:rPr>
        <w:t>format</w:t>
      </w:r>
    </w:p>
    <w:p w14:paraId="43D85143" w14:textId="77777777" w:rsidR="00914566" w:rsidRDefault="00573D2B">
      <w:pPr>
        <w:spacing w:before="1"/>
        <w:ind w:left="140"/>
        <w:rPr>
          <w:sz w:val="16"/>
        </w:rPr>
      </w:pPr>
      <w:r>
        <w:rPr>
          <w:sz w:val="16"/>
        </w:rPr>
        <w:t>shown</w:t>
      </w:r>
      <w:r>
        <w:rPr>
          <w:spacing w:val="-3"/>
          <w:sz w:val="16"/>
        </w:rPr>
        <w:t xml:space="preserve"> </w:t>
      </w:r>
      <w:r>
        <w:rPr>
          <w:spacing w:val="-2"/>
          <w:sz w:val="16"/>
        </w:rPr>
        <w:t>below.</w:t>
      </w:r>
    </w:p>
    <w:p w14:paraId="5DAB6C7B" w14:textId="675C6112" w:rsidR="00914566" w:rsidRDefault="00A76365">
      <w:pPr>
        <w:pStyle w:val="BodyText"/>
        <w:spacing w:before="6"/>
        <w:rPr>
          <w:i w:val="0"/>
          <w:sz w:val="8"/>
        </w:rPr>
      </w:pPr>
      <w:r>
        <w:rPr>
          <w:noProof/>
        </w:rPr>
        <mc:AlternateContent>
          <mc:Choice Requires="wps">
            <w:drawing>
              <wp:anchor distT="0" distB="0" distL="0" distR="0" simplePos="0" relativeHeight="251658240" behindDoc="1" locked="0" layoutInCell="1" allowOverlap="1" wp14:anchorId="04D3529C" wp14:editId="3943568E">
                <wp:simplePos x="0" y="0"/>
                <wp:positionH relativeFrom="page">
                  <wp:posOffset>438785</wp:posOffset>
                </wp:positionH>
                <wp:positionV relativeFrom="paragraph">
                  <wp:posOffset>78105</wp:posOffset>
                </wp:positionV>
                <wp:extent cx="6896100" cy="6350"/>
                <wp:effectExtent l="0" t="0" r="0" b="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FE0D3" id="docshape4" o:spid="_x0000_s1026" style="position:absolute;margin-left:34.55pt;margin-top:6.15pt;width:543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" fillcolor="black" stroked="f">
                <w10:wrap type="topAndBottom" anchorx="page"/>
              </v:rect>
            </w:pict>
          </mc:Fallback>
        </mc:AlternateContent>
      </w:r>
    </w:p>
    <w:p w14:paraId="02EB378F" w14:textId="77777777" w:rsidR="00914566" w:rsidRDefault="00914566">
      <w:pPr>
        <w:pStyle w:val="BodyText"/>
        <w:spacing w:before="1"/>
        <w:rPr>
          <w:i w:val="0"/>
          <w:sz w:val="17"/>
        </w:rPr>
      </w:pPr>
    </w:p>
    <w:p w14:paraId="4F7F133B" w14:textId="2E6BEA93" w:rsidR="00C803E4" w:rsidRPr="00834975" w:rsidRDefault="00C803E4" w:rsidP="00C803E4">
      <w:pPr>
        <w:pStyle w:val="Heading1"/>
        <w:spacing w:before="94"/>
        <w:ind w:left="140" w:firstLine="0"/>
      </w:pPr>
      <w:bookmarkStart w:id="0" w:name="_Hlk121132704"/>
      <w:commentRangeStart w:id="1"/>
      <w:r w:rsidRPr="00834975">
        <w:t>Element</w:t>
      </w:r>
      <w:r w:rsidRPr="00834975">
        <w:rPr>
          <w:spacing w:val="-5"/>
        </w:rPr>
        <w:t xml:space="preserve"> </w:t>
      </w:r>
      <w:r w:rsidRPr="00834975">
        <w:t>1:</w:t>
      </w:r>
      <w:r w:rsidRPr="00834975">
        <w:rPr>
          <w:spacing w:val="-4"/>
        </w:rPr>
        <w:t xml:space="preserve"> </w:t>
      </w:r>
      <w:r w:rsidRPr="00834975">
        <w:t>Data</w:t>
      </w:r>
      <w:r w:rsidRPr="00834975">
        <w:rPr>
          <w:spacing w:val="-6"/>
        </w:rPr>
        <w:t xml:space="preserve"> </w:t>
      </w:r>
      <w:r w:rsidRPr="00834975">
        <w:rPr>
          <w:spacing w:val="-4"/>
        </w:rPr>
        <w:t>Type</w:t>
      </w:r>
      <w:commentRangeEnd w:id="1"/>
      <w:r>
        <w:rPr>
          <w:rStyle w:val="CommentReference"/>
          <w:b w:val="0"/>
          <w:bCs w:val="0"/>
        </w:rPr>
        <w:commentReference w:id="1"/>
      </w:r>
    </w:p>
    <w:bookmarkEnd w:id="0"/>
    <w:p w14:paraId="4BD0443E" w14:textId="77777777" w:rsidR="00704E6B" w:rsidRPr="00834975" w:rsidRDefault="00704E6B" w:rsidP="00704E6B">
      <w:pPr>
        <w:pStyle w:val="ListParagraph"/>
        <w:numPr>
          <w:ilvl w:val="0"/>
          <w:numId w:val="3"/>
        </w:numPr>
        <w:tabs>
          <w:tab w:val="left" w:pos="861"/>
        </w:tabs>
        <w:rPr>
          <w:b/>
          <w:bCs/>
        </w:rPr>
      </w:pPr>
      <w:r w:rsidRPr="00834975">
        <w:rPr>
          <w:b/>
          <w:bCs/>
        </w:rPr>
        <w:t>Types</w:t>
      </w:r>
      <w:r w:rsidRPr="00834975">
        <w:rPr>
          <w:b/>
          <w:bCs/>
          <w:spacing w:val="-8"/>
        </w:rPr>
        <w:t xml:space="preserve"> </w:t>
      </w:r>
      <w:r w:rsidRPr="00834975">
        <w:rPr>
          <w:b/>
          <w:bCs/>
        </w:rPr>
        <w:t>and</w:t>
      </w:r>
      <w:r w:rsidRPr="00834975">
        <w:rPr>
          <w:b/>
          <w:bCs/>
          <w:spacing w:val="-3"/>
        </w:rPr>
        <w:t xml:space="preserve"> </w:t>
      </w:r>
      <w:r w:rsidRPr="00834975">
        <w:rPr>
          <w:b/>
          <w:bCs/>
        </w:rPr>
        <w:t>amount</w:t>
      </w:r>
      <w:r w:rsidRPr="00834975">
        <w:rPr>
          <w:b/>
          <w:bCs/>
          <w:spacing w:val="-4"/>
        </w:rPr>
        <w:t xml:space="preserve"> </w:t>
      </w:r>
      <w:r w:rsidRPr="00834975">
        <w:rPr>
          <w:b/>
          <w:bCs/>
        </w:rPr>
        <w:t>of</w:t>
      </w:r>
      <w:r w:rsidRPr="00834975">
        <w:rPr>
          <w:b/>
          <w:bCs/>
          <w:spacing w:val="-5"/>
        </w:rPr>
        <w:t xml:space="preserve"> </w:t>
      </w:r>
      <w:r w:rsidRPr="00834975">
        <w:rPr>
          <w:b/>
          <w:bCs/>
        </w:rPr>
        <w:t>scientific</w:t>
      </w:r>
      <w:r w:rsidRPr="00834975">
        <w:rPr>
          <w:b/>
          <w:bCs/>
          <w:spacing w:val="-3"/>
        </w:rPr>
        <w:t xml:space="preserve"> </w:t>
      </w:r>
      <w:r w:rsidRPr="00834975">
        <w:rPr>
          <w:b/>
          <w:bCs/>
        </w:rPr>
        <w:t>data</w:t>
      </w:r>
      <w:r w:rsidRPr="00834975">
        <w:rPr>
          <w:b/>
          <w:bCs/>
          <w:spacing w:val="-3"/>
        </w:rPr>
        <w:t xml:space="preserve"> </w:t>
      </w:r>
      <w:r w:rsidRPr="00834975">
        <w:rPr>
          <w:b/>
          <w:bCs/>
        </w:rPr>
        <w:t>expected</w:t>
      </w:r>
      <w:r w:rsidRPr="00834975">
        <w:rPr>
          <w:b/>
          <w:bCs/>
          <w:spacing w:val="-5"/>
        </w:rPr>
        <w:t xml:space="preserve"> </w:t>
      </w:r>
      <w:r w:rsidRPr="00834975">
        <w:rPr>
          <w:b/>
          <w:bCs/>
        </w:rPr>
        <w:t>to</w:t>
      </w:r>
      <w:r w:rsidRPr="00834975">
        <w:rPr>
          <w:b/>
          <w:bCs/>
          <w:spacing w:val="-4"/>
        </w:rPr>
        <w:t xml:space="preserve"> </w:t>
      </w:r>
      <w:r w:rsidRPr="00834975">
        <w:rPr>
          <w:b/>
          <w:bCs/>
        </w:rPr>
        <w:t>be</w:t>
      </w:r>
      <w:r w:rsidRPr="00834975">
        <w:rPr>
          <w:b/>
          <w:bCs/>
          <w:spacing w:val="-5"/>
        </w:rPr>
        <w:t xml:space="preserve"> </w:t>
      </w:r>
      <w:r w:rsidRPr="00834975">
        <w:rPr>
          <w:b/>
          <w:bCs/>
        </w:rPr>
        <w:t>generated</w:t>
      </w:r>
      <w:r w:rsidRPr="00834975">
        <w:rPr>
          <w:b/>
          <w:bCs/>
          <w:spacing w:val="-6"/>
        </w:rPr>
        <w:t xml:space="preserve"> </w:t>
      </w:r>
      <w:r w:rsidRPr="00834975">
        <w:rPr>
          <w:b/>
          <w:bCs/>
        </w:rPr>
        <w:t>in</w:t>
      </w:r>
      <w:r w:rsidRPr="00834975">
        <w:rPr>
          <w:b/>
          <w:bCs/>
          <w:spacing w:val="-5"/>
        </w:rPr>
        <w:t xml:space="preserve"> </w:t>
      </w:r>
      <w:r w:rsidRPr="00834975">
        <w:rPr>
          <w:b/>
          <w:bCs/>
        </w:rPr>
        <w:t>the</w:t>
      </w:r>
      <w:r w:rsidRPr="00834975">
        <w:rPr>
          <w:b/>
          <w:bCs/>
          <w:spacing w:val="-8"/>
        </w:rPr>
        <w:t xml:space="preserve"> </w:t>
      </w:r>
      <w:r w:rsidRPr="00834975">
        <w:rPr>
          <w:b/>
          <w:bCs/>
          <w:spacing w:val="-2"/>
        </w:rPr>
        <w:t>project:</w:t>
      </w:r>
    </w:p>
    <w:tbl>
      <w:tblPr>
        <w:tblStyle w:val="TableGrid"/>
        <w:tblW w:w="11017" w:type="dxa"/>
        <w:tblInd w:w="108" w:type="dxa"/>
        <w:tblLayout w:type="fixed"/>
        <w:tblLook w:val="06A0" w:firstRow="1" w:lastRow="0" w:firstColumn="1" w:lastColumn="0" w:noHBand="1" w:noVBand="1"/>
      </w:tblPr>
      <w:tblGrid>
        <w:gridCol w:w="2465"/>
        <w:gridCol w:w="1232"/>
        <w:gridCol w:w="1618"/>
        <w:gridCol w:w="5702"/>
      </w:tblGrid>
      <w:tr w:rsidR="00704E6B" w:rsidRPr="00834975" w14:paraId="7D787762" w14:textId="77777777" w:rsidTr="67F16036">
        <w:trPr>
          <w:trHeight w:val="266"/>
        </w:trPr>
        <w:tc>
          <w:tcPr>
            <w:tcW w:w="2465" w:type="dxa"/>
            <w:shd w:val="clear" w:color="auto" w:fill="BFBFBF" w:themeFill="background1" w:themeFillShade="BF"/>
          </w:tcPr>
          <w:p w14:paraId="0FD6E4F4" w14:textId="77777777" w:rsidR="00704E6B" w:rsidRPr="00834975" w:rsidRDefault="00704E6B" w:rsidP="00A76365">
            <w:pPr>
              <w:pStyle w:val="BodyText"/>
              <w:rPr>
                <w:i w:val="0"/>
                <w:iCs w:val="0"/>
              </w:rPr>
            </w:pPr>
            <w:r w:rsidRPr="00834975">
              <w:rPr>
                <w:i w:val="0"/>
                <w:iCs w:val="0"/>
              </w:rPr>
              <w:t>Type</w:t>
            </w:r>
          </w:p>
        </w:tc>
        <w:tc>
          <w:tcPr>
            <w:tcW w:w="1232" w:type="dxa"/>
            <w:shd w:val="clear" w:color="auto" w:fill="BFBFBF" w:themeFill="background1" w:themeFillShade="BF"/>
          </w:tcPr>
          <w:p w14:paraId="421A23BB" w14:textId="77777777" w:rsidR="00704E6B" w:rsidRPr="00834975" w:rsidRDefault="00704E6B" w:rsidP="00A76365">
            <w:pPr>
              <w:pStyle w:val="BodyText"/>
              <w:rPr>
                <w:i w:val="0"/>
                <w:iCs w:val="0"/>
              </w:rPr>
            </w:pPr>
            <w:r>
              <w:rPr>
                <w:i w:val="0"/>
                <w:iCs w:val="0"/>
              </w:rPr>
              <w:t>Species</w:t>
            </w:r>
          </w:p>
        </w:tc>
        <w:tc>
          <w:tcPr>
            <w:tcW w:w="1618" w:type="dxa"/>
            <w:shd w:val="clear" w:color="auto" w:fill="BFBFBF" w:themeFill="background1" w:themeFillShade="BF"/>
          </w:tcPr>
          <w:p w14:paraId="7FD99485" w14:textId="77777777" w:rsidR="00704E6B" w:rsidRDefault="00704E6B" w:rsidP="00A76365">
            <w:pPr>
              <w:pStyle w:val="BodyText"/>
              <w:rPr>
                <w:i w:val="0"/>
                <w:iCs w:val="0"/>
              </w:rPr>
            </w:pPr>
            <w:r>
              <w:rPr>
                <w:i w:val="0"/>
                <w:iCs w:val="0"/>
              </w:rPr>
              <w:t>Platform/</w:t>
            </w:r>
          </w:p>
          <w:p w14:paraId="5923BF7B" w14:textId="77777777" w:rsidR="00704E6B" w:rsidRPr="00834975" w:rsidRDefault="00704E6B" w:rsidP="00A76365">
            <w:pPr>
              <w:pStyle w:val="BodyText"/>
              <w:rPr>
                <w:i w:val="0"/>
                <w:iCs w:val="0"/>
              </w:rPr>
            </w:pPr>
            <w:r w:rsidRPr="00834975">
              <w:rPr>
                <w:i w:val="0"/>
                <w:iCs w:val="0"/>
              </w:rPr>
              <w:t>Source</w:t>
            </w:r>
          </w:p>
        </w:tc>
        <w:tc>
          <w:tcPr>
            <w:tcW w:w="5702" w:type="dxa"/>
            <w:shd w:val="clear" w:color="auto" w:fill="BFBFBF" w:themeFill="background1" w:themeFillShade="BF"/>
          </w:tcPr>
          <w:p w14:paraId="4B75B39D" w14:textId="77777777" w:rsidR="00704E6B" w:rsidRPr="00834975" w:rsidRDefault="00704E6B" w:rsidP="00A76365">
            <w:pPr>
              <w:pStyle w:val="BodyText"/>
              <w:rPr>
                <w:i w:val="0"/>
                <w:iCs w:val="0"/>
              </w:rPr>
            </w:pPr>
            <w:r w:rsidRPr="00834975">
              <w:rPr>
                <w:i w:val="0"/>
                <w:iCs w:val="0"/>
              </w:rPr>
              <w:t>Amount</w:t>
            </w:r>
          </w:p>
        </w:tc>
      </w:tr>
      <w:tr w:rsidR="00704E6B" w:rsidRPr="00834975" w14:paraId="7A590936" w14:textId="77777777" w:rsidTr="67F16036">
        <w:trPr>
          <w:trHeight w:val="551"/>
        </w:trPr>
        <w:tc>
          <w:tcPr>
            <w:tcW w:w="2465" w:type="dxa"/>
          </w:tcPr>
          <w:p w14:paraId="1188D348" w14:textId="137C5D5F" w:rsidR="00704E6B" w:rsidRPr="00834975" w:rsidRDefault="00704E6B" w:rsidP="00A76365">
            <w:pPr>
              <w:pStyle w:val="BodyText"/>
              <w:rPr>
                <w:i w:val="0"/>
                <w:iCs w:val="0"/>
              </w:rPr>
            </w:pPr>
            <w:r w:rsidRPr="05A1CEBD">
              <w:rPr>
                <w:i w:val="0"/>
                <w:iCs w:val="0"/>
              </w:rPr>
              <w:t>Array-derived genotype data</w:t>
            </w:r>
          </w:p>
        </w:tc>
        <w:tc>
          <w:tcPr>
            <w:tcW w:w="1232" w:type="dxa"/>
          </w:tcPr>
          <w:p w14:paraId="491E1B31" w14:textId="77777777" w:rsidR="00704E6B" w:rsidRPr="00834975" w:rsidRDefault="00704E6B" w:rsidP="00A76365">
            <w:pPr>
              <w:pStyle w:val="BodyText"/>
              <w:rPr>
                <w:i w:val="0"/>
                <w:iCs w:val="0"/>
              </w:rPr>
            </w:pPr>
            <w:r>
              <w:rPr>
                <w:i w:val="0"/>
                <w:iCs w:val="0"/>
              </w:rPr>
              <w:t>Human</w:t>
            </w:r>
          </w:p>
        </w:tc>
        <w:tc>
          <w:tcPr>
            <w:tcW w:w="1618" w:type="dxa"/>
          </w:tcPr>
          <w:p w14:paraId="2305FCD2" w14:textId="77777777" w:rsidR="00704E6B" w:rsidRPr="00834975" w:rsidRDefault="00704E6B" w:rsidP="00A76365">
            <w:pPr>
              <w:pStyle w:val="BodyText"/>
              <w:rPr>
                <w:i w:val="0"/>
                <w:iCs w:val="0"/>
              </w:rPr>
            </w:pPr>
            <w:r w:rsidRPr="00834975">
              <w:rPr>
                <w:i w:val="0"/>
                <w:iCs w:val="0"/>
              </w:rPr>
              <w:t>Illumina</w:t>
            </w:r>
          </w:p>
        </w:tc>
        <w:tc>
          <w:tcPr>
            <w:tcW w:w="5702" w:type="dxa"/>
          </w:tcPr>
          <w:p w14:paraId="37C0CBD9" w14:textId="6C32CC10" w:rsidR="00704E6B" w:rsidRPr="00834975" w:rsidRDefault="19AE4F5C" w:rsidP="67F16036">
            <w:pPr>
              <w:pStyle w:val="BodyText"/>
              <w:rPr>
                <w:i w:val="0"/>
                <w:iCs w:val="0"/>
              </w:rPr>
            </w:pPr>
            <w:r w:rsidRPr="67F16036">
              <w:rPr>
                <w:i w:val="0"/>
                <w:iCs w:val="0"/>
              </w:rPr>
              <w:t xml:space="preserve">1,000 research </w:t>
            </w:r>
            <w:r w:rsidR="24568273" w:rsidRPr="67F16036">
              <w:rPr>
                <w:i w:val="0"/>
                <w:iCs w:val="0"/>
              </w:rPr>
              <w:t>participants</w:t>
            </w:r>
            <w:r w:rsidRPr="67F16036">
              <w:rPr>
                <w:i w:val="0"/>
                <w:iCs w:val="0"/>
              </w:rPr>
              <w:t xml:space="preserve"> (500 cases/controls), prospective enrollment</w:t>
            </w:r>
          </w:p>
        </w:tc>
      </w:tr>
      <w:tr w:rsidR="00704E6B" w:rsidRPr="00834975" w14:paraId="38CDB3FC" w14:textId="77777777" w:rsidTr="67F16036">
        <w:trPr>
          <w:trHeight w:val="570"/>
        </w:trPr>
        <w:tc>
          <w:tcPr>
            <w:tcW w:w="2465" w:type="dxa"/>
          </w:tcPr>
          <w:p w14:paraId="44C36476" w14:textId="77777777" w:rsidR="00704E6B" w:rsidRPr="00834975" w:rsidRDefault="00704E6B" w:rsidP="00A76365">
            <w:pPr>
              <w:pStyle w:val="BodyText"/>
              <w:rPr>
                <w:i w:val="0"/>
                <w:iCs w:val="0"/>
              </w:rPr>
            </w:pPr>
            <w:r w:rsidRPr="00834975">
              <w:rPr>
                <w:i w:val="0"/>
                <w:iCs w:val="0"/>
              </w:rPr>
              <w:t>30x whole-genome sequence data</w:t>
            </w:r>
          </w:p>
        </w:tc>
        <w:tc>
          <w:tcPr>
            <w:tcW w:w="1232" w:type="dxa"/>
          </w:tcPr>
          <w:p w14:paraId="16F1E8D9" w14:textId="77777777" w:rsidR="00704E6B" w:rsidRPr="00834975" w:rsidRDefault="00704E6B" w:rsidP="00A76365">
            <w:pPr>
              <w:pStyle w:val="BodyText"/>
              <w:rPr>
                <w:i w:val="0"/>
                <w:iCs w:val="0"/>
              </w:rPr>
            </w:pPr>
            <w:r>
              <w:rPr>
                <w:i w:val="0"/>
                <w:iCs w:val="0"/>
              </w:rPr>
              <w:t>“</w:t>
            </w:r>
          </w:p>
        </w:tc>
        <w:tc>
          <w:tcPr>
            <w:tcW w:w="1618" w:type="dxa"/>
          </w:tcPr>
          <w:p w14:paraId="597E8879" w14:textId="77777777" w:rsidR="00704E6B" w:rsidRPr="00834975" w:rsidRDefault="00704E6B" w:rsidP="00A76365">
            <w:pPr>
              <w:pStyle w:val="BodyText"/>
              <w:rPr>
                <w:i w:val="0"/>
                <w:iCs w:val="0"/>
              </w:rPr>
            </w:pPr>
            <w:r w:rsidRPr="00834975">
              <w:rPr>
                <w:i w:val="0"/>
                <w:iCs w:val="0"/>
              </w:rPr>
              <w:t>“</w:t>
            </w:r>
          </w:p>
        </w:tc>
        <w:tc>
          <w:tcPr>
            <w:tcW w:w="5702" w:type="dxa"/>
          </w:tcPr>
          <w:p w14:paraId="66467A46" w14:textId="77777777" w:rsidR="00704E6B" w:rsidRPr="00834975" w:rsidRDefault="00704E6B" w:rsidP="00A76365">
            <w:pPr>
              <w:pStyle w:val="BodyText"/>
              <w:rPr>
                <w:i w:val="0"/>
                <w:iCs w:val="0"/>
              </w:rPr>
            </w:pPr>
            <w:r w:rsidRPr="00834975">
              <w:rPr>
                <w:i w:val="0"/>
                <w:iCs w:val="0"/>
              </w:rPr>
              <w:t>“</w:t>
            </w:r>
          </w:p>
        </w:tc>
      </w:tr>
      <w:tr w:rsidR="00704E6B" w:rsidRPr="00834975" w14:paraId="7F15CC81" w14:textId="77777777" w:rsidTr="67F16036">
        <w:trPr>
          <w:trHeight w:val="266"/>
        </w:trPr>
        <w:tc>
          <w:tcPr>
            <w:tcW w:w="2465" w:type="dxa"/>
          </w:tcPr>
          <w:p w14:paraId="467E9B3F" w14:textId="77777777" w:rsidR="00704E6B" w:rsidRPr="00834975" w:rsidRDefault="00704E6B" w:rsidP="00A76365">
            <w:pPr>
              <w:pStyle w:val="BodyText"/>
              <w:rPr>
                <w:i w:val="0"/>
                <w:iCs w:val="0"/>
                <w:color w:val="000000" w:themeColor="text1"/>
              </w:rPr>
            </w:pPr>
            <w:r w:rsidRPr="00834975">
              <w:rPr>
                <w:i w:val="0"/>
                <w:iCs w:val="0"/>
                <w:color w:val="000000" w:themeColor="text1"/>
              </w:rPr>
              <w:t>RNA-seq data</w:t>
            </w:r>
          </w:p>
        </w:tc>
        <w:tc>
          <w:tcPr>
            <w:tcW w:w="1232" w:type="dxa"/>
          </w:tcPr>
          <w:p w14:paraId="02168B6B" w14:textId="77777777" w:rsidR="00704E6B" w:rsidRPr="00834975" w:rsidRDefault="00704E6B" w:rsidP="00A76365">
            <w:pPr>
              <w:pStyle w:val="BodyText"/>
              <w:rPr>
                <w:i w:val="0"/>
                <w:iCs w:val="0"/>
              </w:rPr>
            </w:pPr>
            <w:r>
              <w:rPr>
                <w:i w:val="0"/>
                <w:iCs w:val="0"/>
              </w:rPr>
              <w:t>“</w:t>
            </w:r>
          </w:p>
        </w:tc>
        <w:tc>
          <w:tcPr>
            <w:tcW w:w="1618" w:type="dxa"/>
          </w:tcPr>
          <w:p w14:paraId="35EF3EF2" w14:textId="77777777" w:rsidR="00704E6B" w:rsidRPr="00834975" w:rsidRDefault="00704E6B" w:rsidP="00A76365">
            <w:pPr>
              <w:pStyle w:val="BodyText"/>
              <w:rPr>
                <w:i w:val="0"/>
                <w:iCs w:val="0"/>
              </w:rPr>
            </w:pPr>
            <w:r w:rsidRPr="00834975">
              <w:rPr>
                <w:i w:val="0"/>
                <w:iCs w:val="0"/>
              </w:rPr>
              <w:t>“</w:t>
            </w:r>
          </w:p>
        </w:tc>
        <w:tc>
          <w:tcPr>
            <w:tcW w:w="5702" w:type="dxa"/>
          </w:tcPr>
          <w:p w14:paraId="364E90CD" w14:textId="77777777" w:rsidR="00704E6B" w:rsidRPr="00834975" w:rsidRDefault="00704E6B" w:rsidP="00A76365">
            <w:pPr>
              <w:pStyle w:val="BodyText"/>
              <w:rPr>
                <w:i w:val="0"/>
                <w:iCs w:val="0"/>
              </w:rPr>
            </w:pPr>
            <w:r w:rsidRPr="00834975">
              <w:rPr>
                <w:i w:val="0"/>
                <w:iCs w:val="0"/>
              </w:rPr>
              <w:t>“</w:t>
            </w:r>
          </w:p>
        </w:tc>
      </w:tr>
      <w:tr w:rsidR="0087240E" w:rsidRPr="00834975" w14:paraId="22B751E5" w14:textId="77777777" w:rsidTr="67F16036">
        <w:trPr>
          <w:trHeight w:val="266"/>
        </w:trPr>
        <w:tc>
          <w:tcPr>
            <w:tcW w:w="2465" w:type="dxa"/>
          </w:tcPr>
          <w:p w14:paraId="2FAFE2AC" w14:textId="707D6EA1" w:rsidR="0087240E" w:rsidRPr="00834975" w:rsidRDefault="0087240E" w:rsidP="00A76365">
            <w:pPr>
              <w:pStyle w:val="BodyText"/>
              <w:rPr>
                <w:i w:val="0"/>
                <w:iCs w:val="0"/>
                <w:color w:val="000000" w:themeColor="text1"/>
              </w:rPr>
            </w:pPr>
            <w:r>
              <w:rPr>
                <w:i w:val="0"/>
                <w:iCs w:val="0"/>
                <w:color w:val="000000" w:themeColor="text1"/>
              </w:rPr>
              <w:t>Single Cell RNA-seq data</w:t>
            </w:r>
          </w:p>
        </w:tc>
        <w:tc>
          <w:tcPr>
            <w:tcW w:w="1232" w:type="dxa"/>
          </w:tcPr>
          <w:p w14:paraId="0997A69F" w14:textId="52A0F71B" w:rsidR="0087240E" w:rsidRDefault="0087240E" w:rsidP="00A76365">
            <w:pPr>
              <w:pStyle w:val="BodyText"/>
              <w:rPr>
                <w:i w:val="0"/>
                <w:iCs w:val="0"/>
              </w:rPr>
            </w:pPr>
            <w:r>
              <w:rPr>
                <w:i w:val="0"/>
                <w:iCs w:val="0"/>
              </w:rPr>
              <w:t>“</w:t>
            </w:r>
          </w:p>
        </w:tc>
        <w:tc>
          <w:tcPr>
            <w:tcW w:w="1618" w:type="dxa"/>
          </w:tcPr>
          <w:p w14:paraId="19DFD5D7" w14:textId="37E95290" w:rsidR="0087240E" w:rsidRPr="00834975" w:rsidRDefault="0087240E" w:rsidP="00A76365">
            <w:pPr>
              <w:pStyle w:val="BodyText"/>
              <w:rPr>
                <w:i w:val="0"/>
                <w:iCs w:val="0"/>
              </w:rPr>
            </w:pPr>
            <w:r>
              <w:rPr>
                <w:i w:val="0"/>
                <w:iCs w:val="0"/>
              </w:rPr>
              <w:t>10x/Illumina</w:t>
            </w:r>
          </w:p>
        </w:tc>
        <w:tc>
          <w:tcPr>
            <w:tcW w:w="5702" w:type="dxa"/>
          </w:tcPr>
          <w:p w14:paraId="3B1B55CC" w14:textId="47AD9292" w:rsidR="0087240E" w:rsidRPr="00834975" w:rsidRDefault="0087240E" w:rsidP="00A76365">
            <w:pPr>
              <w:pStyle w:val="BodyText"/>
              <w:rPr>
                <w:i w:val="0"/>
                <w:iCs w:val="0"/>
              </w:rPr>
            </w:pPr>
            <w:r>
              <w:rPr>
                <w:i w:val="0"/>
                <w:iCs w:val="0"/>
              </w:rPr>
              <w:t>“</w:t>
            </w:r>
          </w:p>
        </w:tc>
      </w:tr>
      <w:tr w:rsidR="00704E6B" w:rsidRPr="00834975" w14:paraId="73B1F3CA" w14:textId="77777777" w:rsidTr="67F16036">
        <w:trPr>
          <w:trHeight w:val="266"/>
        </w:trPr>
        <w:tc>
          <w:tcPr>
            <w:tcW w:w="2465" w:type="dxa"/>
          </w:tcPr>
          <w:p w14:paraId="02536E5F" w14:textId="77777777" w:rsidR="00704E6B" w:rsidRPr="00834975" w:rsidRDefault="00704E6B" w:rsidP="00A76365">
            <w:pPr>
              <w:pStyle w:val="BodyText"/>
              <w:rPr>
                <w:i w:val="0"/>
                <w:iCs w:val="0"/>
                <w:color w:val="000000" w:themeColor="text1"/>
              </w:rPr>
            </w:pPr>
            <w:r w:rsidRPr="00834975">
              <w:rPr>
                <w:i w:val="0"/>
                <w:iCs w:val="0"/>
                <w:color w:val="000000" w:themeColor="text1"/>
              </w:rPr>
              <w:t>Hi-C WGS</w:t>
            </w:r>
          </w:p>
        </w:tc>
        <w:tc>
          <w:tcPr>
            <w:tcW w:w="1232" w:type="dxa"/>
          </w:tcPr>
          <w:p w14:paraId="55BDEF94" w14:textId="77777777" w:rsidR="00704E6B" w:rsidRPr="00834975" w:rsidRDefault="00704E6B" w:rsidP="00A76365">
            <w:pPr>
              <w:pStyle w:val="BodyText"/>
              <w:rPr>
                <w:i w:val="0"/>
                <w:iCs w:val="0"/>
              </w:rPr>
            </w:pPr>
            <w:r>
              <w:rPr>
                <w:i w:val="0"/>
                <w:iCs w:val="0"/>
              </w:rPr>
              <w:t>“</w:t>
            </w:r>
          </w:p>
        </w:tc>
        <w:tc>
          <w:tcPr>
            <w:tcW w:w="1618" w:type="dxa"/>
          </w:tcPr>
          <w:p w14:paraId="729CDC07" w14:textId="77777777" w:rsidR="00704E6B" w:rsidRPr="00834975" w:rsidRDefault="00704E6B" w:rsidP="00A76365">
            <w:pPr>
              <w:pStyle w:val="BodyText"/>
              <w:rPr>
                <w:i w:val="0"/>
                <w:iCs w:val="0"/>
              </w:rPr>
            </w:pPr>
            <w:r w:rsidRPr="00834975">
              <w:rPr>
                <w:i w:val="0"/>
                <w:iCs w:val="0"/>
              </w:rPr>
              <w:t>“</w:t>
            </w:r>
          </w:p>
        </w:tc>
        <w:tc>
          <w:tcPr>
            <w:tcW w:w="5702" w:type="dxa"/>
          </w:tcPr>
          <w:p w14:paraId="06B1F288" w14:textId="77777777" w:rsidR="00704E6B" w:rsidRPr="00834975" w:rsidRDefault="00704E6B" w:rsidP="00A76365">
            <w:pPr>
              <w:pStyle w:val="BodyText"/>
              <w:rPr>
                <w:i w:val="0"/>
                <w:iCs w:val="0"/>
              </w:rPr>
            </w:pPr>
            <w:r w:rsidRPr="00834975">
              <w:rPr>
                <w:i w:val="0"/>
                <w:iCs w:val="0"/>
              </w:rPr>
              <w:t>“</w:t>
            </w:r>
          </w:p>
        </w:tc>
      </w:tr>
      <w:tr w:rsidR="00704E6B" w:rsidRPr="00834975" w14:paraId="7B68D68E" w14:textId="77777777" w:rsidTr="67F16036">
        <w:trPr>
          <w:trHeight w:val="551"/>
        </w:trPr>
        <w:tc>
          <w:tcPr>
            <w:tcW w:w="2465" w:type="dxa"/>
          </w:tcPr>
          <w:p w14:paraId="0CE288EB" w14:textId="77777777" w:rsidR="00704E6B" w:rsidRPr="00834975" w:rsidRDefault="00704E6B" w:rsidP="00A76365">
            <w:pPr>
              <w:pStyle w:val="BodyText"/>
              <w:rPr>
                <w:i w:val="0"/>
                <w:iCs w:val="0"/>
                <w:color w:val="000000" w:themeColor="text1"/>
              </w:rPr>
            </w:pPr>
            <w:r w:rsidRPr="00834975">
              <w:rPr>
                <w:i w:val="0"/>
                <w:iCs w:val="0"/>
                <w:color w:val="000000" w:themeColor="text1"/>
              </w:rPr>
              <w:t xml:space="preserve">Phenotypic and </w:t>
            </w:r>
            <w:r>
              <w:rPr>
                <w:i w:val="0"/>
                <w:iCs w:val="0"/>
                <w:color w:val="000000" w:themeColor="text1"/>
              </w:rPr>
              <w:t>c</w:t>
            </w:r>
            <w:r w:rsidRPr="00834975">
              <w:rPr>
                <w:i w:val="0"/>
                <w:iCs w:val="0"/>
                <w:color w:val="000000" w:themeColor="text1"/>
              </w:rPr>
              <w:t xml:space="preserve">linical </w:t>
            </w:r>
            <w:r>
              <w:rPr>
                <w:i w:val="0"/>
                <w:iCs w:val="0"/>
                <w:color w:val="000000" w:themeColor="text1"/>
              </w:rPr>
              <w:t>d</w:t>
            </w:r>
            <w:r w:rsidRPr="00834975">
              <w:rPr>
                <w:i w:val="0"/>
                <w:iCs w:val="0"/>
                <w:color w:val="000000" w:themeColor="text1"/>
              </w:rPr>
              <w:t>ata</w:t>
            </w:r>
          </w:p>
        </w:tc>
        <w:tc>
          <w:tcPr>
            <w:tcW w:w="1232" w:type="dxa"/>
          </w:tcPr>
          <w:p w14:paraId="69AB4EA6" w14:textId="77777777" w:rsidR="00704E6B" w:rsidRPr="00834975" w:rsidRDefault="00704E6B" w:rsidP="00A76365">
            <w:pPr>
              <w:pStyle w:val="BodyText"/>
              <w:rPr>
                <w:i w:val="0"/>
                <w:iCs w:val="0"/>
              </w:rPr>
            </w:pPr>
            <w:r>
              <w:rPr>
                <w:i w:val="0"/>
                <w:iCs w:val="0"/>
              </w:rPr>
              <w:t>“</w:t>
            </w:r>
          </w:p>
        </w:tc>
        <w:tc>
          <w:tcPr>
            <w:tcW w:w="1618" w:type="dxa"/>
          </w:tcPr>
          <w:p w14:paraId="6BF527BE" w14:textId="77777777" w:rsidR="00704E6B" w:rsidRPr="00834975" w:rsidRDefault="00704E6B" w:rsidP="00A76365">
            <w:pPr>
              <w:pStyle w:val="BodyText"/>
              <w:rPr>
                <w:i w:val="0"/>
                <w:iCs w:val="0"/>
              </w:rPr>
            </w:pPr>
            <w:r w:rsidRPr="00834975">
              <w:rPr>
                <w:i w:val="0"/>
                <w:iCs w:val="0"/>
              </w:rPr>
              <w:t>Institutional EHR</w:t>
            </w:r>
          </w:p>
        </w:tc>
        <w:tc>
          <w:tcPr>
            <w:tcW w:w="5702" w:type="dxa"/>
          </w:tcPr>
          <w:p w14:paraId="3702A460" w14:textId="77777777" w:rsidR="00704E6B" w:rsidRPr="00834975" w:rsidRDefault="00704E6B" w:rsidP="00A76365">
            <w:pPr>
              <w:pStyle w:val="BodyText"/>
              <w:rPr>
                <w:i w:val="0"/>
                <w:iCs w:val="0"/>
              </w:rPr>
            </w:pPr>
            <w:r w:rsidRPr="00834975">
              <w:rPr>
                <w:i w:val="0"/>
                <w:iCs w:val="0"/>
              </w:rPr>
              <w:t>“</w:t>
            </w:r>
          </w:p>
        </w:tc>
      </w:tr>
      <w:tr w:rsidR="00704E6B" w:rsidRPr="00834975" w14:paraId="677C7604" w14:textId="77777777" w:rsidTr="67F16036">
        <w:trPr>
          <w:trHeight w:val="551"/>
        </w:trPr>
        <w:tc>
          <w:tcPr>
            <w:tcW w:w="2465" w:type="dxa"/>
          </w:tcPr>
          <w:p w14:paraId="7FFC0410" w14:textId="77777777" w:rsidR="00704E6B" w:rsidRPr="00834975" w:rsidRDefault="00704E6B" w:rsidP="00A76365">
            <w:pPr>
              <w:pStyle w:val="BodyText"/>
              <w:rPr>
                <w:i w:val="0"/>
                <w:iCs w:val="0"/>
                <w:color w:val="000000" w:themeColor="text1"/>
              </w:rPr>
            </w:pPr>
            <w:r>
              <w:rPr>
                <w:i w:val="0"/>
                <w:iCs w:val="0"/>
                <w:color w:val="000000" w:themeColor="text1"/>
              </w:rPr>
              <w:t>Demographic data</w:t>
            </w:r>
          </w:p>
        </w:tc>
        <w:tc>
          <w:tcPr>
            <w:tcW w:w="1232" w:type="dxa"/>
          </w:tcPr>
          <w:p w14:paraId="0234CB09" w14:textId="77777777" w:rsidR="00704E6B" w:rsidRDefault="00704E6B" w:rsidP="00A76365">
            <w:pPr>
              <w:pStyle w:val="BodyText"/>
              <w:rPr>
                <w:i w:val="0"/>
                <w:iCs w:val="0"/>
              </w:rPr>
            </w:pPr>
            <w:r>
              <w:rPr>
                <w:i w:val="0"/>
                <w:iCs w:val="0"/>
              </w:rPr>
              <w:t>“</w:t>
            </w:r>
          </w:p>
        </w:tc>
        <w:tc>
          <w:tcPr>
            <w:tcW w:w="1618" w:type="dxa"/>
          </w:tcPr>
          <w:p w14:paraId="3E5DB711" w14:textId="77777777" w:rsidR="00704E6B" w:rsidRPr="00834975" w:rsidRDefault="00704E6B" w:rsidP="00A76365">
            <w:pPr>
              <w:pStyle w:val="BodyText"/>
              <w:rPr>
                <w:i w:val="0"/>
                <w:iCs w:val="0"/>
              </w:rPr>
            </w:pPr>
            <w:r>
              <w:rPr>
                <w:i w:val="0"/>
                <w:iCs w:val="0"/>
              </w:rPr>
              <w:t>“</w:t>
            </w:r>
          </w:p>
        </w:tc>
        <w:tc>
          <w:tcPr>
            <w:tcW w:w="5702" w:type="dxa"/>
          </w:tcPr>
          <w:p w14:paraId="2C44D3C2" w14:textId="77777777" w:rsidR="00704E6B" w:rsidRPr="00834975" w:rsidRDefault="00704E6B" w:rsidP="00A76365">
            <w:pPr>
              <w:pStyle w:val="BodyText"/>
              <w:rPr>
                <w:i w:val="0"/>
                <w:iCs w:val="0"/>
              </w:rPr>
            </w:pPr>
            <w:r>
              <w:rPr>
                <w:i w:val="0"/>
                <w:iCs w:val="0"/>
              </w:rPr>
              <w:t>“</w:t>
            </w:r>
          </w:p>
        </w:tc>
      </w:tr>
    </w:tbl>
    <w:p w14:paraId="2CC86EAA" w14:textId="77777777" w:rsidR="00704E6B" w:rsidRPr="00834975" w:rsidRDefault="00704E6B" w:rsidP="00704E6B">
      <w:pPr>
        <w:pStyle w:val="BodyText"/>
        <w:spacing w:before="11"/>
      </w:pPr>
    </w:p>
    <w:p w14:paraId="204A4939" w14:textId="77777777" w:rsidR="00704E6B" w:rsidRPr="00834975" w:rsidRDefault="00704E6B" w:rsidP="00704E6B">
      <w:pPr>
        <w:pStyle w:val="Heading1"/>
        <w:numPr>
          <w:ilvl w:val="0"/>
          <w:numId w:val="3"/>
        </w:numPr>
        <w:tabs>
          <w:tab w:val="left" w:pos="861"/>
        </w:tabs>
      </w:pPr>
      <w:r w:rsidRPr="00834975">
        <w:t>Scientific</w:t>
      </w:r>
      <w:r w:rsidRPr="00834975">
        <w:rPr>
          <w:spacing w:val="-6"/>
        </w:rPr>
        <w:t xml:space="preserve"> </w:t>
      </w:r>
      <w:r w:rsidRPr="00834975">
        <w:t>data</w:t>
      </w:r>
      <w:r w:rsidRPr="00834975">
        <w:rPr>
          <w:spacing w:val="-5"/>
        </w:rPr>
        <w:t xml:space="preserve"> </w:t>
      </w:r>
      <w:r w:rsidRPr="00834975">
        <w:t>that</w:t>
      </w:r>
      <w:r w:rsidRPr="00834975">
        <w:rPr>
          <w:spacing w:val="-5"/>
        </w:rPr>
        <w:t xml:space="preserve"> </w:t>
      </w:r>
      <w:r w:rsidRPr="00834975">
        <w:t>will</w:t>
      </w:r>
      <w:r w:rsidRPr="00834975">
        <w:rPr>
          <w:spacing w:val="-5"/>
        </w:rPr>
        <w:t xml:space="preserve"> </w:t>
      </w:r>
      <w:r w:rsidRPr="00834975">
        <w:t>be</w:t>
      </w:r>
      <w:r w:rsidRPr="00834975">
        <w:rPr>
          <w:spacing w:val="-4"/>
        </w:rPr>
        <w:t xml:space="preserve"> </w:t>
      </w:r>
      <w:r w:rsidRPr="00834975">
        <w:t>preserved</w:t>
      </w:r>
      <w:r w:rsidRPr="00834975">
        <w:rPr>
          <w:spacing w:val="-6"/>
        </w:rPr>
        <w:t xml:space="preserve"> </w:t>
      </w:r>
      <w:r w:rsidRPr="00834975">
        <w:t>and</w:t>
      </w:r>
      <w:r w:rsidRPr="00834975">
        <w:rPr>
          <w:spacing w:val="-4"/>
        </w:rPr>
        <w:t xml:space="preserve"> </w:t>
      </w:r>
      <w:r w:rsidRPr="00834975">
        <w:t>shared,</w:t>
      </w:r>
      <w:r w:rsidRPr="00834975">
        <w:rPr>
          <w:spacing w:val="-2"/>
        </w:rPr>
        <w:t xml:space="preserve"> </w:t>
      </w:r>
      <w:r w:rsidRPr="00834975">
        <w:t>and</w:t>
      </w:r>
      <w:r w:rsidRPr="00834975">
        <w:rPr>
          <w:spacing w:val="-4"/>
        </w:rPr>
        <w:t xml:space="preserve"> </w:t>
      </w:r>
      <w:r w:rsidRPr="00834975">
        <w:t>the</w:t>
      </w:r>
      <w:r w:rsidRPr="00834975">
        <w:rPr>
          <w:spacing w:val="-6"/>
        </w:rPr>
        <w:t xml:space="preserve"> </w:t>
      </w:r>
      <w:r w:rsidRPr="00834975">
        <w:t>rationale</w:t>
      </w:r>
      <w:r w:rsidRPr="00834975">
        <w:rPr>
          <w:spacing w:val="-6"/>
        </w:rPr>
        <w:t xml:space="preserve"> </w:t>
      </w:r>
      <w:r w:rsidRPr="00834975">
        <w:t>for</w:t>
      </w:r>
      <w:r w:rsidRPr="00834975">
        <w:rPr>
          <w:spacing w:val="-1"/>
        </w:rPr>
        <w:t xml:space="preserve"> </w:t>
      </w:r>
      <w:r w:rsidRPr="00834975">
        <w:t>doing</w:t>
      </w:r>
      <w:r w:rsidRPr="00834975">
        <w:rPr>
          <w:spacing w:val="-6"/>
        </w:rPr>
        <w:t xml:space="preserve"> </w:t>
      </w:r>
      <w:r w:rsidRPr="00834975">
        <w:rPr>
          <w:spacing w:val="-5"/>
        </w:rPr>
        <w:t>so:</w:t>
      </w:r>
    </w:p>
    <w:p w14:paraId="5CE7E4E6" w14:textId="77777777" w:rsidR="00704E6B" w:rsidRPr="00834975" w:rsidRDefault="00704E6B" w:rsidP="00704E6B">
      <w:pPr>
        <w:pStyle w:val="BodyText"/>
      </w:pPr>
    </w:p>
    <w:p w14:paraId="4745398D" w14:textId="3E2D2B1A" w:rsidR="00704E6B" w:rsidRDefault="00704E6B" w:rsidP="00704E6B">
      <w:pPr>
        <w:pStyle w:val="BodyText"/>
        <w:rPr>
          <w:i w:val="0"/>
          <w:iCs w:val="0"/>
        </w:rPr>
      </w:pPr>
      <w:r w:rsidRPr="00834975">
        <w:rPr>
          <w:i w:val="0"/>
          <w:iCs w:val="0"/>
        </w:rPr>
        <w:t>Genomic (</w:t>
      </w:r>
      <w:r>
        <w:rPr>
          <w:i w:val="0"/>
          <w:iCs w:val="0"/>
        </w:rPr>
        <w:t>e.g.</w:t>
      </w:r>
      <w:r w:rsidR="00791F4B">
        <w:rPr>
          <w:i w:val="0"/>
          <w:iCs w:val="0"/>
        </w:rPr>
        <w:t>,</w:t>
      </w:r>
      <w:r>
        <w:rPr>
          <w:i w:val="0"/>
          <w:iCs w:val="0"/>
        </w:rPr>
        <w:t xml:space="preserve"> </w:t>
      </w:r>
      <w:r w:rsidRPr="00834975">
        <w:rPr>
          <w:i w:val="0"/>
          <w:iCs w:val="0"/>
        </w:rPr>
        <w:t>sequencing reads and variant call files) and phenotypic/clinical data from this project will be useful to researchers beyond those involved in this project and will therefore be preserved and shared. We will share de-identified patient demographics,</w:t>
      </w:r>
      <w:r>
        <w:rPr>
          <w:i w:val="0"/>
          <w:iCs w:val="0"/>
        </w:rPr>
        <w:t xml:space="preserve"> genomic</w:t>
      </w:r>
      <w:r w:rsidRPr="00834975">
        <w:rPr>
          <w:i w:val="0"/>
          <w:iCs w:val="0"/>
        </w:rPr>
        <w:t xml:space="preserve"> and clinical/phenotypic data extracted from medical records that are used to substantiate the findings that we publish. In alignment with NHGRI’s expectation to share comprehensive phenotypic data, we will also select several (5+) other key phenotypic variables extracted from the medical record to provide additional context about the research participants’ health to secondary users to maximize the utility of the shared data. </w:t>
      </w:r>
    </w:p>
    <w:p w14:paraId="45BDA293" w14:textId="77777777" w:rsidR="00704E6B" w:rsidRDefault="00704E6B" w:rsidP="00704E6B">
      <w:pPr>
        <w:pStyle w:val="BodyText"/>
        <w:rPr>
          <w:i w:val="0"/>
          <w:iCs w:val="0"/>
        </w:rPr>
      </w:pPr>
    </w:p>
    <w:p w14:paraId="1712BEC4" w14:textId="77777777" w:rsidR="00704E6B" w:rsidRPr="00834975" w:rsidRDefault="00704E6B" w:rsidP="00704E6B">
      <w:pPr>
        <w:pStyle w:val="BodyText"/>
        <w:rPr>
          <w:i w:val="0"/>
          <w:iCs w:val="0"/>
        </w:rPr>
      </w:pPr>
      <w:r>
        <w:rPr>
          <w:i w:val="0"/>
          <w:iCs w:val="0"/>
        </w:rPr>
        <w:t xml:space="preserve">Data that do not meet quality metrics (e.g., RIN&gt;7, replicate concordance &gt;0.8, </w:t>
      </w:r>
      <w:proofErr w:type="spellStart"/>
      <w:r>
        <w:rPr>
          <w:i w:val="0"/>
          <w:iCs w:val="0"/>
        </w:rPr>
        <w:t>FastQC</w:t>
      </w:r>
      <w:proofErr w:type="spellEnd"/>
      <w:r>
        <w:rPr>
          <w:i w:val="0"/>
          <w:iCs w:val="0"/>
        </w:rPr>
        <w:t xml:space="preserve"> check) will not be preserved and shared. HIPAA identifiers will be preserved at our institution but will not be shared. </w:t>
      </w:r>
    </w:p>
    <w:p w14:paraId="452D251E" w14:textId="77777777" w:rsidR="00704E6B" w:rsidRPr="00834975" w:rsidRDefault="00704E6B" w:rsidP="00704E6B">
      <w:pPr>
        <w:pStyle w:val="Heading1"/>
        <w:numPr>
          <w:ilvl w:val="0"/>
          <w:numId w:val="3"/>
        </w:numPr>
        <w:tabs>
          <w:tab w:val="left" w:pos="861"/>
        </w:tabs>
        <w:spacing w:before="207" w:line="240" w:lineRule="auto"/>
        <w:jc w:val="both"/>
      </w:pPr>
      <w:r w:rsidRPr="00834975">
        <w:t>Metadata,</w:t>
      </w:r>
      <w:r w:rsidRPr="00834975">
        <w:rPr>
          <w:spacing w:val="-10"/>
        </w:rPr>
        <w:t xml:space="preserve"> </w:t>
      </w:r>
      <w:r w:rsidRPr="00834975">
        <w:t>other</w:t>
      </w:r>
      <w:r w:rsidRPr="00834975">
        <w:rPr>
          <w:spacing w:val="-5"/>
        </w:rPr>
        <w:t xml:space="preserve"> </w:t>
      </w:r>
      <w:r w:rsidRPr="00834975">
        <w:t>relevant</w:t>
      </w:r>
      <w:r w:rsidRPr="00834975">
        <w:rPr>
          <w:spacing w:val="-6"/>
        </w:rPr>
        <w:t xml:space="preserve"> </w:t>
      </w:r>
      <w:r w:rsidRPr="00834975">
        <w:t>data,</w:t>
      </w:r>
      <w:r w:rsidRPr="00834975">
        <w:rPr>
          <w:spacing w:val="-7"/>
        </w:rPr>
        <w:t xml:space="preserve"> </w:t>
      </w:r>
      <w:r w:rsidRPr="00834975">
        <w:t>and</w:t>
      </w:r>
      <w:r w:rsidRPr="00834975">
        <w:rPr>
          <w:spacing w:val="-6"/>
        </w:rPr>
        <w:t xml:space="preserve"> </w:t>
      </w:r>
      <w:r w:rsidRPr="00834975">
        <w:t>associated</w:t>
      </w:r>
      <w:r w:rsidRPr="00834975">
        <w:rPr>
          <w:spacing w:val="-8"/>
        </w:rPr>
        <w:t xml:space="preserve"> </w:t>
      </w:r>
      <w:r w:rsidRPr="00834975">
        <w:rPr>
          <w:spacing w:val="-2"/>
        </w:rPr>
        <w:t>documentation:</w:t>
      </w:r>
    </w:p>
    <w:p w14:paraId="6FF5C769" w14:textId="77777777" w:rsidR="00704E6B" w:rsidRPr="00834975" w:rsidRDefault="00704E6B" w:rsidP="00704E6B">
      <w:pPr>
        <w:pStyle w:val="BodyText"/>
      </w:pPr>
    </w:p>
    <w:p w14:paraId="42F00D57" w14:textId="0AFD06CE" w:rsidR="00704E6B" w:rsidRPr="00834975" w:rsidRDefault="00704E6B" w:rsidP="00704E6B">
      <w:pPr>
        <w:pStyle w:val="BodyText"/>
        <w:rPr>
          <w:i w:val="0"/>
          <w:iCs w:val="0"/>
        </w:rPr>
      </w:pPr>
      <w:r w:rsidRPr="00834975">
        <w:rPr>
          <w:i w:val="0"/>
          <w:iCs w:val="0"/>
        </w:rPr>
        <w:t xml:space="preserve">Metadata – QC </w:t>
      </w:r>
      <w:r w:rsidR="00E228F0">
        <w:rPr>
          <w:i w:val="0"/>
          <w:iCs w:val="0"/>
        </w:rPr>
        <w:t>metrics</w:t>
      </w:r>
      <w:r w:rsidRPr="00834975">
        <w:rPr>
          <w:i w:val="0"/>
          <w:iCs w:val="0"/>
        </w:rPr>
        <w:t xml:space="preserve">, </w:t>
      </w:r>
      <w:r w:rsidRPr="00A26E68">
        <w:rPr>
          <w:i w:val="0"/>
          <w:iCs w:val="0"/>
        </w:rPr>
        <w:t>sample id, batch run, assembly</w:t>
      </w:r>
      <w:r>
        <w:rPr>
          <w:i w:val="0"/>
          <w:iCs w:val="0"/>
        </w:rPr>
        <w:t xml:space="preserve">, </w:t>
      </w:r>
      <w:r w:rsidRPr="00834975">
        <w:rPr>
          <w:i w:val="0"/>
          <w:iCs w:val="0"/>
        </w:rPr>
        <w:t xml:space="preserve">data standards (i.e., data dictionary and ontology), and metadata required for </w:t>
      </w:r>
      <w:r w:rsidR="00A8621F">
        <w:rPr>
          <w:i w:val="0"/>
          <w:iCs w:val="0"/>
        </w:rPr>
        <w:t xml:space="preserve">repository </w:t>
      </w:r>
      <w:r w:rsidRPr="00834975">
        <w:rPr>
          <w:i w:val="0"/>
          <w:iCs w:val="0"/>
        </w:rPr>
        <w:t>submission</w:t>
      </w:r>
      <w:r>
        <w:rPr>
          <w:i w:val="0"/>
          <w:iCs w:val="0"/>
        </w:rPr>
        <w:t xml:space="preserve"> (e.g., specimen source, instrument platforms)</w:t>
      </w:r>
    </w:p>
    <w:p w14:paraId="0E3CA8BC" w14:textId="77777777" w:rsidR="00704E6B" w:rsidRPr="00834975" w:rsidRDefault="00704E6B" w:rsidP="00704E6B">
      <w:pPr>
        <w:pStyle w:val="BodyText"/>
        <w:rPr>
          <w:i w:val="0"/>
          <w:iCs w:val="0"/>
        </w:rPr>
      </w:pPr>
      <w:r w:rsidRPr="00834975">
        <w:rPr>
          <w:i w:val="0"/>
          <w:iCs w:val="0"/>
        </w:rPr>
        <w:t>Associated Documentation – Non-proprietary data collection instruments,</w:t>
      </w:r>
      <w:r>
        <w:rPr>
          <w:i w:val="0"/>
          <w:iCs w:val="0"/>
        </w:rPr>
        <w:t xml:space="preserve"> methods,</w:t>
      </w:r>
      <w:r w:rsidRPr="00834975">
        <w:rPr>
          <w:i w:val="0"/>
          <w:iCs w:val="0"/>
        </w:rPr>
        <w:t xml:space="preserve"> and study protocol(s)</w:t>
      </w:r>
    </w:p>
    <w:p w14:paraId="4821FDE0" w14:textId="77777777" w:rsidR="00704E6B" w:rsidRPr="00834975" w:rsidRDefault="00704E6B" w:rsidP="00704E6B">
      <w:pPr>
        <w:pStyle w:val="Heading1"/>
        <w:spacing w:before="206" w:line="240" w:lineRule="auto"/>
        <w:ind w:left="140" w:firstLine="0"/>
      </w:pPr>
      <w:r w:rsidRPr="00834975">
        <w:t>Element</w:t>
      </w:r>
      <w:r w:rsidRPr="00834975">
        <w:rPr>
          <w:spacing w:val="-6"/>
        </w:rPr>
        <w:t xml:space="preserve"> </w:t>
      </w:r>
      <w:r w:rsidRPr="00834975">
        <w:t>2:</w:t>
      </w:r>
      <w:r w:rsidRPr="00834975">
        <w:rPr>
          <w:spacing w:val="-5"/>
        </w:rPr>
        <w:t xml:space="preserve"> </w:t>
      </w:r>
      <w:r w:rsidRPr="00834975">
        <w:t>Related</w:t>
      </w:r>
      <w:r w:rsidRPr="00834975">
        <w:rPr>
          <w:spacing w:val="-7"/>
        </w:rPr>
        <w:t xml:space="preserve"> </w:t>
      </w:r>
      <w:r w:rsidRPr="00834975">
        <w:t>Tools,</w:t>
      </w:r>
      <w:r w:rsidRPr="00834975">
        <w:rPr>
          <w:spacing w:val="-5"/>
        </w:rPr>
        <w:t xml:space="preserve"> </w:t>
      </w:r>
      <w:r w:rsidRPr="00834975">
        <w:t>Software</w:t>
      </w:r>
      <w:r w:rsidRPr="00834975">
        <w:rPr>
          <w:spacing w:val="-7"/>
        </w:rPr>
        <w:t xml:space="preserve"> </w:t>
      </w:r>
      <w:r w:rsidRPr="00834975">
        <w:t>and/or</w:t>
      </w:r>
      <w:r w:rsidRPr="00834975">
        <w:rPr>
          <w:spacing w:val="-3"/>
        </w:rPr>
        <w:t xml:space="preserve"> </w:t>
      </w:r>
      <w:r w:rsidRPr="00834975">
        <w:rPr>
          <w:spacing w:val="-4"/>
        </w:rPr>
        <w:t>Code:</w:t>
      </w:r>
    </w:p>
    <w:p w14:paraId="5B156273" w14:textId="77777777" w:rsidR="00704E6B" w:rsidRPr="00834975" w:rsidRDefault="00704E6B" w:rsidP="00704E6B">
      <w:pPr>
        <w:pStyle w:val="BodyText"/>
        <w:rPr>
          <w:i w:val="0"/>
          <w:iCs w:val="0"/>
        </w:rPr>
      </w:pPr>
    </w:p>
    <w:p w14:paraId="5E6EBB14" w14:textId="77777777" w:rsidR="00704E6B" w:rsidRPr="00834975" w:rsidRDefault="00704E6B" w:rsidP="00704E6B">
      <w:pPr>
        <w:pStyle w:val="BodyText"/>
        <w:rPr>
          <w:i w:val="0"/>
          <w:iCs w:val="0"/>
        </w:rPr>
      </w:pPr>
      <w:r w:rsidRPr="00834975">
        <w:rPr>
          <w:i w:val="0"/>
          <w:iCs w:val="0"/>
        </w:rPr>
        <w:t xml:space="preserve">All newly developed software </w:t>
      </w:r>
      <w:r>
        <w:rPr>
          <w:i w:val="0"/>
          <w:iCs w:val="0"/>
        </w:rPr>
        <w:t xml:space="preserve">and code </w:t>
      </w:r>
      <w:r w:rsidRPr="00834975">
        <w:rPr>
          <w:i w:val="0"/>
          <w:iCs w:val="0"/>
        </w:rPr>
        <w:t>for processing and analyzing data will be distributed as version controlled, open-source code written in R or Python via GitHub, with detailed user documentation.</w:t>
      </w:r>
    </w:p>
    <w:p w14:paraId="590BDE48" w14:textId="77777777" w:rsidR="00704E6B" w:rsidRPr="00834975" w:rsidRDefault="00704E6B" w:rsidP="00704E6B">
      <w:pPr>
        <w:pStyle w:val="Heading1"/>
        <w:spacing w:before="206" w:line="240" w:lineRule="auto"/>
        <w:ind w:left="140" w:firstLine="0"/>
      </w:pPr>
      <w:r w:rsidRPr="00834975">
        <w:t>Element</w:t>
      </w:r>
      <w:r w:rsidRPr="00834975">
        <w:rPr>
          <w:spacing w:val="-4"/>
        </w:rPr>
        <w:t xml:space="preserve"> </w:t>
      </w:r>
      <w:r w:rsidRPr="00834975">
        <w:t>3:</w:t>
      </w:r>
      <w:r w:rsidRPr="00834975">
        <w:rPr>
          <w:spacing w:val="-3"/>
        </w:rPr>
        <w:t xml:space="preserve"> </w:t>
      </w:r>
      <w:r w:rsidRPr="00834975">
        <w:rPr>
          <w:spacing w:val="-2"/>
        </w:rPr>
        <w:t>Standards:</w:t>
      </w:r>
    </w:p>
    <w:p w14:paraId="375B5F33" w14:textId="77777777" w:rsidR="00704E6B" w:rsidRPr="00834975" w:rsidRDefault="00704E6B" w:rsidP="00704E6B">
      <w:pPr>
        <w:pStyle w:val="BodyText"/>
        <w:spacing w:before="2"/>
        <w:ind w:left="860" w:right="126"/>
      </w:pPr>
    </w:p>
    <w:tbl>
      <w:tblPr>
        <w:tblStyle w:val="TableGrid"/>
        <w:tblW w:w="0" w:type="auto"/>
        <w:tblInd w:w="108" w:type="dxa"/>
        <w:tblLayout w:type="fixed"/>
        <w:tblLook w:val="06A0" w:firstRow="1" w:lastRow="0" w:firstColumn="1" w:lastColumn="0" w:noHBand="1" w:noVBand="1"/>
      </w:tblPr>
      <w:tblGrid>
        <w:gridCol w:w="3780"/>
        <w:gridCol w:w="7200"/>
      </w:tblGrid>
      <w:tr w:rsidR="00704E6B" w:rsidRPr="00834975" w14:paraId="534E8EF6" w14:textId="77777777" w:rsidTr="67F16036">
        <w:tc>
          <w:tcPr>
            <w:tcW w:w="3780" w:type="dxa"/>
            <w:shd w:val="clear" w:color="auto" w:fill="BFBFBF" w:themeFill="background1" w:themeFillShade="BF"/>
          </w:tcPr>
          <w:p w14:paraId="476008B6" w14:textId="77777777" w:rsidR="00704E6B" w:rsidRPr="00834975" w:rsidRDefault="00704E6B" w:rsidP="00A76365">
            <w:pPr>
              <w:pStyle w:val="BodyText"/>
              <w:rPr>
                <w:i w:val="0"/>
                <w:iCs w:val="0"/>
              </w:rPr>
            </w:pPr>
            <w:r w:rsidRPr="00834975">
              <w:rPr>
                <w:i w:val="0"/>
                <w:iCs w:val="0"/>
              </w:rPr>
              <w:t>Data Type</w:t>
            </w:r>
          </w:p>
        </w:tc>
        <w:tc>
          <w:tcPr>
            <w:tcW w:w="7200" w:type="dxa"/>
            <w:shd w:val="clear" w:color="auto" w:fill="BFBFBF" w:themeFill="background1" w:themeFillShade="BF"/>
          </w:tcPr>
          <w:p w14:paraId="4A3AF825" w14:textId="77777777" w:rsidR="00704E6B" w:rsidRPr="00834975" w:rsidRDefault="00704E6B" w:rsidP="00A76365">
            <w:pPr>
              <w:pStyle w:val="BodyText"/>
              <w:rPr>
                <w:i w:val="0"/>
                <w:iCs w:val="0"/>
              </w:rPr>
            </w:pPr>
            <w:r w:rsidRPr="00834975">
              <w:rPr>
                <w:i w:val="0"/>
                <w:iCs w:val="0"/>
              </w:rPr>
              <w:t>Standard</w:t>
            </w:r>
          </w:p>
        </w:tc>
      </w:tr>
      <w:tr w:rsidR="00704E6B" w:rsidRPr="00834975" w14:paraId="7547DDDB" w14:textId="77777777" w:rsidTr="67F16036">
        <w:tc>
          <w:tcPr>
            <w:tcW w:w="3780" w:type="dxa"/>
          </w:tcPr>
          <w:p w14:paraId="07CF6650" w14:textId="77777777" w:rsidR="00704E6B" w:rsidRPr="00834975" w:rsidRDefault="00704E6B" w:rsidP="00A76365">
            <w:pPr>
              <w:pStyle w:val="BodyText"/>
              <w:rPr>
                <w:i w:val="0"/>
                <w:iCs w:val="0"/>
              </w:rPr>
            </w:pPr>
            <w:r w:rsidRPr="00834975">
              <w:rPr>
                <w:i w:val="0"/>
                <w:iCs w:val="0"/>
              </w:rPr>
              <w:t>Human array-derived genotype data</w:t>
            </w:r>
          </w:p>
        </w:tc>
        <w:tc>
          <w:tcPr>
            <w:tcW w:w="7200" w:type="dxa"/>
          </w:tcPr>
          <w:p w14:paraId="3A94B09A" w14:textId="77777777" w:rsidR="00704E6B" w:rsidRPr="00834975" w:rsidRDefault="00704E6B" w:rsidP="00A76365">
            <w:pPr>
              <w:pStyle w:val="BodyText"/>
              <w:rPr>
                <w:i w:val="0"/>
                <w:iCs w:val="0"/>
              </w:rPr>
            </w:pPr>
            <w:r w:rsidRPr="00834975">
              <w:rPr>
                <w:i w:val="0"/>
                <w:iCs w:val="0"/>
              </w:rPr>
              <w:t>VCF</w:t>
            </w:r>
          </w:p>
        </w:tc>
      </w:tr>
      <w:tr w:rsidR="00704E6B" w:rsidRPr="00834975" w14:paraId="01D3C89A" w14:textId="77777777" w:rsidTr="67F16036">
        <w:tc>
          <w:tcPr>
            <w:tcW w:w="3780" w:type="dxa"/>
          </w:tcPr>
          <w:p w14:paraId="6117198F" w14:textId="77777777" w:rsidR="00704E6B" w:rsidRPr="00834975" w:rsidRDefault="00704E6B" w:rsidP="00A76365">
            <w:pPr>
              <w:pStyle w:val="BodyText"/>
              <w:rPr>
                <w:i w:val="0"/>
                <w:iCs w:val="0"/>
              </w:rPr>
            </w:pPr>
            <w:r w:rsidRPr="00834975">
              <w:rPr>
                <w:i w:val="0"/>
                <w:iCs w:val="0"/>
              </w:rPr>
              <w:t>30x whole-genome sequence data</w:t>
            </w:r>
          </w:p>
        </w:tc>
        <w:tc>
          <w:tcPr>
            <w:tcW w:w="7200" w:type="dxa"/>
          </w:tcPr>
          <w:p w14:paraId="4E3C7EA8" w14:textId="37BFEFAA" w:rsidR="00704E6B" w:rsidRPr="00834975" w:rsidRDefault="50A0C29E" w:rsidP="1DD1884C">
            <w:pPr>
              <w:pStyle w:val="BodyText"/>
              <w:rPr>
                <w:color w:val="000000" w:themeColor="text1"/>
              </w:rPr>
            </w:pPr>
            <w:r w:rsidRPr="1DD1884C">
              <w:rPr>
                <w:i w:val="0"/>
                <w:iCs w:val="0"/>
                <w:color w:val="000000" w:themeColor="text1"/>
              </w:rPr>
              <w:t xml:space="preserve">Sequencing data and variant calls will be shared in </w:t>
            </w:r>
            <w:r w:rsidR="002F314B">
              <w:rPr>
                <w:i w:val="0"/>
                <w:iCs w:val="0"/>
                <w:color w:val="000000" w:themeColor="text1"/>
              </w:rPr>
              <w:t>FASTQ</w:t>
            </w:r>
            <w:r w:rsidRPr="1DD1884C">
              <w:rPr>
                <w:i w:val="0"/>
                <w:iCs w:val="0"/>
                <w:color w:val="000000" w:themeColor="text1"/>
              </w:rPr>
              <w:t xml:space="preserve"> and VCF formats, respectively.</w:t>
            </w:r>
          </w:p>
        </w:tc>
      </w:tr>
      <w:tr w:rsidR="00704E6B" w:rsidRPr="00834975" w14:paraId="6B2DAF66" w14:textId="77777777" w:rsidTr="67F16036">
        <w:tc>
          <w:tcPr>
            <w:tcW w:w="3780" w:type="dxa"/>
          </w:tcPr>
          <w:p w14:paraId="34C3800E" w14:textId="77777777" w:rsidR="00704E6B" w:rsidRPr="00834975" w:rsidRDefault="00704E6B" w:rsidP="00A76365">
            <w:pPr>
              <w:pStyle w:val="BodyText"/>
              <w:rPr>
                <w:i w:val="0"/>
                <w:iCs w:val="0"/>
                <w:color w:val="000000" w:themeColor="text1"/>
              </w:rPr>
            </w:pPr>
            <w:r w:rsidRPr="00834975">
              <w:rPr>
                <w:i w:val="0"/>
                <w:iCs w:val="0"/>
                <w:color w:val="000000" w:themeColor="text1"/>
              </w:rPr>
              <w:t>RNA-seq data</w:t>
            </w:r>
          </w:p>
        </w:tc>
        <w:tc>
          <w:tcPr>
            <w:tcW w:w="7200" w:type="dxa"/>
          </w:tcPr>
          <w:p w14:paraId="4B147733" w14:textId="1839229E" w:rsidR="00704E6B" w:rsidRPr="00834975" w:rsidRDefault="2BF67D14" w:rsidP="1DD1884C">
            <w:pPr>
              <w:pStyle w:val="BodyText"/>
              <w:rPr>
                <w:color w:val="000000" w:themeColor="text1"/>
              </w:rPr>
            </w:pPr>
            <w:r w:rsidRPr="1DD1884C">
              <w:rPr>
                <w:i w:val="0"/>
                <w:iCs w:val="0"/>
                <w:color w:val="000000" w:themeColor="text1"/>
              </w:rPr>
              <w:t xml:space="preserve">Data will be </w:t>
            </w:r>
            <w:proofErr w:type="spellStart"/>
            <w:r w:rsidRPr="1DD1884C">
              <w:rPr>
                <w:i w:val="0"/>
                <w:iCs w:val="0"/>
                <w:color w:val="000000" w:themeColor="text1"/>
              </w:rPr>
              <w:t>QCd</w:t>
            </w:r>
            <w:proofErr w:type="spellEnd"/>
            <w:r w:rsidRPr="1DD1884C">
              <w:rPr>
                <w:i w:val="0"/>
                <w:iCs w:val="0"/>
                <w:color w:val="000000" w:themeColor="text1"/>
              </w:rPr>
              <w:t xml:space="preserve"> and analyzed according to ENCODE Bulk RNA-seq Data Standards.  FASTQs, BAM alignment files, and TSV transcript </w:t>
            </w:r>
            <w:r w:rsidRPr="1DD1884C">
              <w:rPr>
                <w:i w:val="0"/>
                <w:iCs w:val="0"/>
                <w:color w:val="000000" w:themeColor="text1"/>
              </w:rPr>
              <w:lastRenderedPageBreak/>
              <w:t>quantifications will be shared.</w:t>
            </w:r>
          </w:p>
        </w:tc>
      </w:tr>
      <w:tr w:rsidR="00704E6B" w:rsidRPr="00834975" w14:paraId="20BA7F57" w14:textId="77777777" w:rsidTr="67F16036">
        <w:tc>
          <w:tcPr>
            <w:tcW w:w="3780" w:type="dxa"/>
          </w:tcPr>
          <w:p w14:paraId="52AECE05" w14:textId="77777777" w:rsidR="00704E6B" w:rsidRPr="00834975" w:rsidRDefault="00704E6B" w:rsidP="00A76365">
            <w:pPr>
              <w:pStyle w:val="BodyText"/>
              <w:rPr>
                <w:i w:val="0"/>
                <w:iCs w:val="0"/>
                <w:color w:val="000000" w:themeColor="text1"/>
              </w:rPr>
            </w:pPr>
            <w:r w:rsidRPr="00834975">
              <w:rPr>
                <w:i w:val="0"/>
                <w:iCs w:val="0"/>
                <w:color w:val="000000" w:themeColor="text1"/>
              </w:rPr>
              <w:lastRenderedPageBreak/>
              <w:t>Hi-C WGS</w:t>
            </w:r>
          </w:p>
        </w:tc>
        <w:tc>
          <w:tcPr>
            <w:tcW w:w="7200" w:type="dxa"/>
          </w:tcPr>
          <w:p w14:paraId="17227A4C" w14:textId="796FEE88" w:rsidR="00A8621F" w:rsidRPr="00834975" w:rsidRDefault="00704E6B" w:rsidP="00A76365">
            <w:pPr>
              <w:pStyle w:val="BodyText"/>
              <w:rPr>
                <w:i w:val="0"/>
                <w:iCs w:val="0"/>
              </w:rPr>
            </w:pPr>
            <w:r w:rsidRPr="00834975">
              <w:rPr>
                <w:i w:val="0"/>
                <w:iCs w:val="0"/>
              </w:rPr>
              <w:t>FASTQ</w:t>
            </w:r>
          </w:p>
        </w:tc>
      </w:tr>
      <w:tr w:rsidR="00A8621F" w:rsidRPr="00834975" w14:paraId="75539562" w14:textId="77777777" w:rsidTr="67F16036">
        <w:tc>
          <w:tcPr>
            <w:tcW w:w="3780" w:type="dxa"/>
          </w:tcPr>
          <w:p w14:paraId="3E787E31" w14:textId="737117B2" w:rsidR="00A8621F" w:rsidRPr="00834975" w:rsidRDefault="00A8621F" w:rsidP="00A76365">
            <w:pPr>
              <w:pStyle w:val="BodyText"/>
              <w:rPr>
                <w:i w:val="0"/>
                <w:iCs w:val="0"/>
                <w:color w:val="000000" w:themeColor="text1"/>
              </w:rPr>
            </w:pPr>
            <w:r>
              <w:rPr>
                <w:i w:val="0"/>
                <w:iCs w:val="0"/>
                <w:color w:val="000000" w:themeColor="text1"/>
              </w:rPr>
              <w:t xml:space="preserve">Single cell </w:t>
            </w:r>
            <w:proofErr w:type="spellStart"/>
            <w:r>
              <w:rPr>
                <w:i w:val="0"/>
                <w:iCs w:val="0"/>
                <w:color w:val="000000" w:themeColor="text1"/>
              </w:rPr>
              <w:t>RNAseq</w:t>
            </w:r>
            <w:proofErr w:type="spellEnd"/>
            <w:r>
              <w:rPr>
                <w:i w:val="0"/>
                <w:iCs w:val="0"/>
                <w:color w:val="000000" w:themeColor="text1"/>
              </w:rPr>
              <w:t xml:space="preserve"> data</w:t>
            </w:r>
          </w:p>
        </w:tc>
        <w:tc>
          <w:tcPr>
            <w:tcW w:w="7200" w:type="dxa"/>
          </w:tcPr>
          <w:p w14:paraId="2F8DFDEF" w14:textId="3F6248C8" w:rsidR="00A8621F" w:rsidRPr="00834975" w:rsidRDefault="00A8621F" w:rsidP="00A76365">
            <w:pPr>
              <w:pStyle w:val="BodyText"/>
              <w:rPr>
                <w:i w:val="0"/>
                <w:iCs w:val="0"/>
              </w:rPr>
            </w:pPr>
            <w:r>
              <w:rPr>
                <w:i w:val="0"/>
                <w:iCs w:val="0"/>
              </w:rPr>
              <w:t xml:space="preserve">10x data will be processed with </w:t>
            </w:r>
            <w:proofErr w:type="spellStart"/>
            <w:r>
              <w:rPr>
                <w:i w:val="0"/>
                <w:iCs w:val="0"/>
              </w:rPr>
              <w:t>CellRanger</w:t>
            </w:r>
            <w:proofErr w:type="spellEnd"/>
            <w:r>
              <w:rPr>
                <w:i w:val="0"/>
                <w:iCs w:val="0"/>
              </w:rPr>
              <w:t xml:space="preserve"> to generate FASTQ files. FASTQ files and </w:t>
            </w:r>
            <w:r w:rsidR="005B66E4">
              <w:rPr>
                <w:i w:val="0"/>
                <w:iCs w:val="0"/>
              </w:rPr>
              <w:t>the ‘</w:t>
            </w:r>
            <w:proofErr w:type="spellStart"/>
            <w:r w:rsidR="005B66E4">
              <w:rPr>
                <w:i w:val="0"/>
                <w:iCs w:val="0"/>
              </w:rPr>
              <w:t>filtered_feature_bc_matrix</w:t>
            </w:r>
            <w:proofErr w:type="spellEnd"/>
            <w:r w:rsidR="005B66E4">
              <w:rPr>
                <w:i w:val="0"/>
                <w:iCs w:val="0"/>
              </w:rPr>
              <w:t>’ folder</w:t>
            </w:r>
            <w:r>
              <w:rPr>
                <w:i w:val="0"/>
                <w:iCs w:val="0"/>
              </w:rPr>
              <w:t xml:space="preserve"> will be shared.</w:t>
            </w:r>
          </w:p>
        </w:tc>
      </w:tr>
      <w:tr w:rsidR="00704E6B" w:rsidRPr="00834975" w14:paraId="2D308329" w14:textId="77777777" w:rsidTr="67F16036">
        <w:tc>
          <w:tcPr>
            <w:tcW w:w="3780" w:type="dxa"/>
          </w:tcPr>
          <w:p w14:paraId="2DB3FC41" w14:textId="77777777" w:rsidR="00704E6B" w:rsidRPr="00834975" w:rsidRDefault="00704E6B" w:rsidP="00A76365">
            <w:pPr>
              <w:pStyle w:val="BodyText"/>
              <w:rPr>
                <w:i w:val="0"/>
                <w:iCs w:val="0"/>
                <w:color w:val="000000" w:themeColor="text1"/>
              </w:rPr>
            </w:pPr>
            <w:r w:rsidRPr="05A1CEBD">
              <w:rPr>
                <w:i w:val="0"/>
                <w:iCs w:val="0"/>
                <w:color w:val="000000" w:themeColor="text1"/>
              </w:rPr>
              <w:t>Demographic, Phenotypic and Clinical Data</w:t>
            </w:r>
          </w:p>
        </w:tc>
        <w:tc>
          <w:tcPr>
            <w:tcW w:w="7200" w:type="dxa"/>
          </w:tcPr>
          <w:p w14:paraId="6CE126AC" w14:textId="77777777" w:rsidR="00704E6B" w:rsidRPr="00834975" w:rsidRDefault="00704E6B" w:rsidP="00A76365">
            <w:pPr>
              <w:pStyle w:val="BodyText"/>
              <w:numPr>
                <w:ilvl w:val="0"/>
                <w:numId w:val="4"/>
              </w:numPr>
              <w:rPr>
                <w:i w:val="0"/>
                <w:iCs w:val="0"/>
              </w:rPr>
            </w:pPr>
            <w:proofErr w:type="spellStart"/>
            <w:r w:rsidRPr="00834975">
              <w:rPr>
                <w:i w:val="0"/>
                <w:iCs w:val="0"/>
              </w:rPr>
              <w:t>PhenX</w:t>
            </w:r>
            <w:proofErr w:type="spellEnd"/>
            <w:r w:rsidRPr="00834975">
              <w:rPr>
                <w:i w:val="0"/>
                <w:iCs w:val="0"/>
              </w:rPr>
              <w:t xml:space="preserve"> for surveys</w:t>
            </w:r>
          </w:p>
          <w:p w14:paraId="14958541" w14:textId="77777777" w:rsidR="00704E6B" w:rsidRPr="00834975" w:rsidRDefault="00704E6B" w:rsidP="00A76365">
            <w:pPr>
              <w:pStyle w:val="BodyText"/>
              <w:numPr>
                <w:ilvl w:val="0"/>
                <w:numId w:val="4"/>
              </w:numPr>
              <w:rPr>
                <w:i w:val="0"/>
                <w:iCs w:val="0"/>
              </w:rPr>
            </w:pPr>
            <w:proofErr w:type="spellStart"/>
            <w:r w:rsidRPr="00834975">
              <w:rPr>
                <w:i w:val="0"/>
                <w:iCs w:val="0"/>
              </w:rPr>
              <w:t>RxNorm</w:t>
            </w:r>
            <w:proofErr w:type="spellEnd"/>
            <w:r w:rsidRPr="00834975">
              <w:rPr>
                <w:i w:val="0"/>
                <w:iCs w:val="0"/>
              </w:rPr>
              <w:t xml:space="preserve"> for meds </w:t>
            </w:r>
          </w:p>
          <w:p w14:paraId="4725D053" w14:textId="4D541DED" w:rsidR="00704E6B" w:rsidRPr="00834975" w:rsidRDefault="19AE4F5C" w:rsidP="67F16036">
            <w:pPr>
              <w:pStyle w:val="BodyText"/>
              <w:numPr>
                <w:ilvl w:val="0"/>
                <w:numId w:val="4"/>
              </w:numPr>
              <w:rPr>
                <w:i w:val="0"/>
                <w:iCs w:val="0"/>
              </w:rPr>
            </w:pPr>
            <w:proofErr w:type="spellStart"/>
            <w:r w:rsidRPr="67F16036">
              <w:rPr>
                <w:i w:val="0"/>
                <w:iCs w:val="0"/>
              </w:rPr>
              <w:t>PCORnet</w:t>
            </w:r>
            <w:proofErr w:type="spellEnd"/>
            <w:r w:rsidRPr="67F16036">
              <w:rPr>
                <w:i w:val="0"/>
                <w:iCs w:val="0"/>
              </w:rPr>
              <w:t xml:space="preserve"> CDM which is derived from OMOP for EHR data collection for secondary outcomes </w:t>
            </w:r>
          </w:p>
          <w:p w14:paraId="10B5E575" w14:textId="77777777" w:rsidR="00704E6B" w:rsidRPr="00834975" w:rsidRDefault="00704E6B" w:rsidP="00A76365">
            <w:pPr>
              <w:pStyle w:val="BodyText"/>
              <w:numPr>
                <w:ilvl w:val="0"/>
                <w:numId w:val="4"/>
              </w:numPr>
              <w:tabs>
                <w:tab w:val="left" w:pos="3898"/>
              </w:tabs>
              <w:rPr>
                <w:i w:val="0"/>
                <w:iCs w:val="0"/>
              </w:rPr>
            </w:pPr>
            <w:r w:rsidRPr="00834975">
              <w:rPr>
                <w:i w:val="0"/>
                <w:iCs w:val="0"/>
              </w:rPr>
              <w:t>Current Procedural Terminology (CPTs), Logical Observation Identifier Names and Codes (LOINCs) and diagnoses ICD10 codes</w:t>
            </w:r>
          </w:p>
        </w:tc>
      </w:tr>
      <w:tr w:rsidR="00704E6B" w:rsidRPr="00834975" w14:paraId="74613085" w14:textId="77777777" w:rsidTr="67F16036">
        <w:tc>
          <w:tcPr>
            <w:tcW w:w="3780" w:type="dxa"/>
          </w:tcPr>
          <w:p w14:paraId="39248493" w14:textId="77777777" w:rsidR="00704E6B" w:rsidRPr="00834975" w:rsidRDefault="00704E6B" w:rsidP="00A76365">
            <w:pPr>
              <w:pStyle w:val="BodyText"/>
              <w:rPr>
                <w:i w:val="0"/>
                <w:iCs w:val="0"/>
                <w:color w:val="000000" w:themeColor="text1"/>
              </w:rPr>
            </w:pPr>
            <w:r w:rsidRPr="00834975">
              <w:rPr>
                <w:i w:val="0"/>
                <w:iCs w:val="0"/>
                <w:color w:val="000000" w:themeColor="text1"/>
              </w:rPr>
              <w:t>Study protocols</w:t>
            </w:r>
          </w:p>
        </w:tc>
        <w:tc>
          <w:tcPr>
            <w:tcW w:w="7200" w:type="dxa"/>
          </w:tcPr>
          <w:p w14:paraId="48FEDC96" w14:textId="77777777" w:rsidR="00704E6B" w:rsidRPr="00834975" w:rsidRDefault="00704E6B" w:rsidP="00A76365">
            <w:pPr>
              <w:pStyle w:val="BodyText"/>
              <w:rPr>
                <w:i w:val="0"/>
                <w:iCs w:val="0"/>
              </w:rPr>
            </w:pPr>
            <w:r w:rsidRPr="00834975">
              <w:rPr>
                <w:i w:val="0"/>
                <w:iCs w:val="0"/>
              </w:rPr>
              <w:t>Customized (non-standard) &amp; to be developed</w:t>
            </w:r>
          </w:p>
        </w:tc>
      </w:tr>
    </w:tbl>
    <w:p w14:paraId="4F8F49D6" w14:textId="77777777" w:rsidR="00704E6B" w:rsidRPr="00834975" w:rsidRDefault="00704E6B" w:rsidP="00704E6B">
      <w:pPr>
        <w:pStyle w:val="BodyText"/>
        <w:rPr>
          <w:i w:val="0"/>
          <w:iCs w:val="0"/>
        </w:rPr>
      </w:pPr>
    </w:p>
    <w:p w14:paraId="471089C2" w14:textId="77777777" w:rsidR="00704E6B" w:rsidRPr="00834975" w:rsidRDefault="00704E6B" w:rsidP="00704E6B">
      <w:pPr>
        <w:pStyle w:val="BodyText"/>
        <w:spacing w:before="10"/>
      </w:pPr>
    </w:p>
    <w:p w14:paraId="6081AA58" w14:textId="77777777" w:rsidR="00704E6B" w:rsidRPr="00834975" w:rsidRDefault="00704E6B" w:rsidP="00704E6B">
      <w:pPr>
        <w:pStyle w:val="Heading1"/>
        <w:spacing w:line="253" w:lineRule="exact"/>
        <w:ind w:left="140" w:firstLine="0"/>
      </w:pPr>
      <w:r w:rsidRPr="00834975">
        <w:t>Element</w:t>
      </w:r>
      <w:r w:rsidRPr="00834975">
        <w:rPr>
          <w:spacing w:val="-9"/>
        </w:rPr>
        <w:t xml:space="preserve"> </w:t>
      </w:r>
      <w:r w:rsidRPr="00834975">
        <w:t>4:</w:t>
      </w:r>
      <w:r w:rsidRPr="00834975">
        <w:rPr>
          <w:spacing w:val="-5"/>
        </w:rPr>
        <w:t xml:space="preserve"> </w:t>
      </w:r>
      <w:r w:rsidRPr="00834975">
        <w:t>Data</w:t>
      </w:r>
      <w:r w:rsidRPr="00834975">
        <w:rPr>
          <w:spacing w:val="-8"/>
        </w:rPr>
        <w:t xml:space="preserve"> </w:t>
      </w:r>
      <w:r w:rsidRPr="00834975">
        <w:t>Preservation,</w:t>
      </w:r>
      <w:r w:rsidRPr="00834975">
        <w:rPr>
          <w:spacing w:val="-6"/>
        </w:rPr>
        <w:t xml:space="preserve"> </w:t>
      </w:r>
      <w:r w:rsidRPr="00834975">
        <w:t>Access,</w:t>
      </w:r>
      <w:r w:rsidRPr="00834975">
        <w:rPr>
          <w:spacing w:val="-6"/>
        </w:rPr>
        <w:t xml:space="preserve"> </w:t>
      </w:r>
      <w:r w:rsidRPr="00834975">
        <w:t>and</w:t>
      </w:r>
      <w:r w:rsidRPr="00834975">
        <w:rPr>
          <w:spacing w:val="-7"/>
        </w:rPr>
        <w:t xml:space="preserve"> </w:t>
      </w:r>
      <w:r w:rsidRPr="00834975">
        <w:t>Associated</w:t>
      </w:r>
      <w:r w:rsidRPr="00834975">
        <w:rPr>
          <w:spacing w:val="-10"/>
        </w:rPr>
        <w:t xml:space="preserve"> </w:t>
      </w:r>
      <w:r w:rsidRPr="00834975">
        <w:rPr>
          <w:spacing w:val="-2"/>
        </w:rPr>
        <w:t>Timelines</w:t>
      </w:r>
    </w:p>
    <w:p w14:paraId="6970EE1F" w14:textId="77777777" w:rsidR="00704E6B" w:rsidRPr="00834975" w:rsidRDefault="00704E6B" w:rsidP="00704E6B">
      <w:pPr>
        <w:pStyle w:val="ListParagraph"/>
        <w:numPr>
          <w:ilvl w:val="0"/>
          <w:numId w:val="2"/>
        </w:numPr>
        <w:tabs>
          <w:tab w:val="left" w:pos="861"/>
        </w:tabs>
        <w:spacing w:line="240" w:lineRule="auto"/>
        <w:rPr>
          <w:b/>
        </w:rPr>
      </w:pPr>
      <w:r w:rsidRPr="00834975">
        <w:rPr>
          <w:b/>
        </w:rPr>
        <w:t>Repository</w:t>
      </w:r>
      <w:r w:rsidRPr="00834975">
        <w:rPr>
          <w:b/>
          <w:spacing w:val="-7"/>
        </w:rPr>
        <w:t xml:space="preserve"> </w:t>
      </w:r>
      <w:r w:rsidRPr="00834975">
        <w:rPr>
          <w:b/>
        </w:rPr>
        <w:t>where</w:t>
      </w:r>
      <w:r w:rsidRPr="00834975">
        <w:rPr>
          <w:b/>
          <w:spacing w:val="-3"/>
        </w:rPr>
        <w:t xml:space="preserve"> </w:t>
      </w:r>
      <w:r w:rsidRPr="00834975">
        <w:rPr>
          <w:b/>
        </w:rPr>
        <w:t>scientific</w:t>
      </w:r>
      <w:r w:rsidRPr="00834975">
        <w:rPr>
          <w:b/>
          <w:spacing w:val="-6"/>
        </w:rPr>
        <w:t xml:space="preserve"> </w:t>
      </w:r>
      <w:r w:rsidRPr="00834975">
        <w:rPr>
          <w:b/>
        </w:rPr>
        <w:t>data</w:t>
      </w:r>
      <w:r w:rsidRPr="00834975">
        <w:rPr>
          <w:b/>
          <w:spacing w:val="-6"/>
        </w:rPr>
        <w:t xml:space="preserve"> </w:t>
      </w:r>
      <w:r w:rsidRPr="00834975">
        <w:rPr>
          <w:b/>
        </w:rPr>
        <w:t>and</w:t>
      </w:r>
      <w:r w:rsidRPr="00834975">
        <w:rPr>
          <w:b/>
          <w:spacing w:val="-4"/>
        </w:rPr>
        <w:t xml:space="preserve"> </w:t>
      </w:r>
      <w:r w:rsidRPr="00834975">
        <w:rPr>
          <w:b/>
        </w:rPr>
        <w:t>metadata</w:t>
      </w:r>
      <w:r w:rsidRPr="00834975">
        <w:rPr>
          <w:b/>
          <w:spacing w:val="-4"/>
        </w:rPr>
        <w:t xml:space="preserve"> </w:t>
      </w:r>
      <w:r w:rsidRPr="00834975">
        <w:rPr>
          <w:b/>
        </w:rPr>
        <w:t>will</w:t>
      </w:r>
      <w:r w:rsidRPr="00834975">
        <w:rPr>
          <w:b/>
          <w:spacing w:val="-2"/>
        </w:rPr>
        <w:t xml:space="preserve"> </w:t>
      </w:r>
      <w:r w:rsidRPr="00834975">
        <w:rPr>
          <w:b/>
        </w:rPr>
        <w:t>be</w:t>
      </w:r>
      <w:r w:rsidRPr="00834975">
        <w:rPr>
          <w:b/>
          <w:spacing w:val="-7"/>
        </w:rPr>
        <w:t xml:space="preserve"> </w:t>
      </w:r>
      <w:r w:rsidRPr="00834975">
        <w:rPr>
          <w:b/>
          <w:spacing w:val="-2"/>
        </w:rPr>
        <w:t>archived:</w:t>
      </w:r>
    </w:p>
    <w:p w14:paraId="2C6C1AA4" w14:textId="77777777" w:rsidR="00704E6B" w:rsidRPr="00834975" w:rsidRDefault="00704E6B" w:rsidP="00704E6B">
      <w:pPr>
        <w:pStyle w:val="BodyText"/>
      </w:pPr>
    </w:p>
    <w:p w14:paraId="2CF10DB2" w14:textId="11FDDC02" w:rsidR="00A8621F" w:rsidRDefault="00A8621F" w:rsidP="00704E6B">
      <w:pPr>
        <w:pStyle w:val="BodyText"/>
        <w:spacing w:before="8"/>
        <w:rPr>
          <w:i w:val="0"/>
          <w:iCs w:val="0"/>
        </w:rPr>
      </w:pPr>
      <w:r>
        <w:rPr>
          <w:i w:val="0"/>
          <w:iCs w:val="0"/>
        </w:rPr>
        <w:t xml:space="preserve">The study will be registered in </w:t>
      </w:r>
      <w:proofErr w:type="spellStart"/>
      <w:r>
        <w:rPr>
          <w:i w:val="0"/>
          <w:iCs w:val="0"/>
        </w:rPr>
        <w:t>dbGaP</w:t>
      </w:r>
      <w:proofErr w:type="spellEnd"/>
      <w:r>
        <w:rPr>
          <w:i w:val="0"/>
          <w:iCs w:val="0"/>
        </w:rPr>
        <w:t>.</w:t>
      </w:r>
    </w:p>
    <w:p w14:paraId="4595D391" w14:textId="77777777" w:rsidR="00A8621F" w:rsidRDefault="00A8621F" w:rsidP="00704E6B">
      <w:pPr>
        <w:pStyle w:val="BodyText"/>
        <w:spacing w:before="8"/>
        <w:rPr>
          <w:i w:val="0"/>
          <w:iCs w:val="0"/>
        </w:rPr>
      </w:pPr>
    </w:p>
    <w:p w14:paraId="4A46D753" w14:textId="36A72727" w:rsidR="00704E6B" w:rsidRDefault="00A8621F" w:rsidP="00704E6B">
      <w:pPr>
        <w:pStyle w:val="BodyText"/>
        <w:spacing w:before="8"/>
        <w:rPr>
          <w:i w:val="0"/>
          <w:iCs w:val="0"/>
        </w:rPr>
      </w:pPr>
      <w:r>
        <w:rPr>
          <w:i w:val="0"/>
          <w:iCs w:val="0"/>
        </w:rPr>
        <w:t>Transcription data will be made available through GEO.</w:t>
      </w:r>
    </w:p>
    <w:p w14:paraId="5611C03C" w14:textId="0208B2EA" w:rsidR="00A8621F" w:rsidRDefault="00A8621F" w:rsidP="00704E6B">
      <w:pPr>
        <w:pStyle w:val="BodyText"/>
        <w:spacing w:before="8"/>
        <w:rPr>
          <w:i w:val="0"/>
          <w:iCs w:val="0"/>
        </w:rPr>
      </w:pPr>
    </w:p>
    <w:p w14:paraId="22C46AD0" w14:textId="392C845D" w:rsidR="00A8621F" w:rsidRPr="00834975" w:rsidRDefault="00A8621F" w:rsidP="00704E6B">
      <w:pPr>
        <w:pStyle w:val="BodyText"/>
        <w:spacing w:before="8"/>
        <w:rPr>
          <w:i w:val="0"/>
          <w:iCs w:val="0"/>
        </w:rPr>
      </w:pPr>
      <w:r>
        <w:rPr>
          <w:i w:val="0"/>
          <w:iCs w:val="0"/>
        </w:rPr>
        <w:t>Variant data will be submitted to the NIMH Data Archive (NDA) or the Sequence Read Archive (SRA).</w:t>
      </w:r>
    </w:p>
    <w:p w14:paraId="1ABF6B83" w14:textId="77777777" w:rsidR="00704E6B" w:rsidRPr="00834975" w:rsidRDefault="00704E6B" w:rsidP="00704E6B">
      <w:pPr>
        <w:pStyle w:val="BodyText"/>
        <w:spacing w:before="8"/>
        <w:rPr>
          <w:i w:val="0"/>
          <w:iCs w:val="0"/>
        </w:rPr>
      </w:pPr>
    </w:p>
    <w:p w14:paraId="3C8C4AB2" w14:textId="12021E6A" w:rsidR="00704E6B" w:rsidRPr="00834975" w:rsidRDefault="19AE4F5C" w:rsidP="67F16036">
      <w:pPr>
        <w:pStyle w:val="BodyText"/>
        <w:spacing w:before="8"/>
        <w:rPr>
          <w:i w:val="0"/>
          <w:iCs w:val="0"/>
        </w:rPr>
      </w:pPr>
      <w:r w:rsidRPr="67F16036">
        <w:rPr>
          <w:i w:val="0"/>
          <w:iCs w:val="0"/>
        </w:rPr>
        <w:t xml:space="preserve">Protocols related to donor recruitment, tissue collection/preservation/biobanking, pathology/tissue dissection, whole-genome sequencing, and data processing and analysis will also be openly available </w:t>
      </w:r>
      <w:r w:rsidR="7B9EF271" w:rsidRPr="67F16036">
        <w:rPr>
          <w:i w:val="0"/>
          <w:iCs w:val="0"/>
        </w:rPr>
        <w:t>on the website</w:t>
      </w:r>
      <w:r w:rsidRPr="67F16036">
        <w:rPr>
          <w:i w:val="0"/>
          <w:iCs w:val="0"/>
        </w:rPr>
        <w:t xml:space="preserve"> protocols.io and/or on the project website at the time of data release.</w:t>
      </w:r>
    </w:p>
    <w:p w14:paraId="6D1A5ACA" w14:textId="77777777" w:rsidR="00704E6B" w:rsidRPr="00834975" w:rsidRDefault="00704E6B" w:rsidP="00704E6B">
      <w:pPr>
        <w:pStyle w:val="BodyText"/>
        <w:spacing w:before="8"/>
        <w:rPr>
          <w:i w:val="0"/>
          <w:iCs w:val="0"/>
        </w:rPr>
      </w:pPr>
    </w:p>
    <w:p w14:paraId="2719E634" w14:textId="77777777" w:rsidR="00704E6B" w:rsidRPr="00834975" w:rsidRDefault="00704E6B" w:rsidP="00704E6B">
      <w:pPr>
        <w:pStyle w:val="Heading1"/>
        <w:numPr>
          <w:ilvl w:val="0"/>
          <w:numId w:val="2"/>
        </w:numPr>
        <w:tabs>
          <w:tab w:val="left" w:pos="861"/>
        </w:tabs>
        <w:spacing w:before="94" w:line="240" w:lineRule="auto"/>
      </w:pPr>
      <w:r w:rsidRPr="00834975">
        <w:t>How</w:t>
      </w:r>
      <w:r w:rsidRPr="00834975">
        <w:rPr>
          <w:spacing w:val="-3"/>
        </w:rPr>
        <w:t xml:space="preserve"> </w:t>
      </w:r>
      <w:r w:rsidRPr="00834975">
        <w:t>scientific</w:t>
      </w:r>
      <w:r w:rsidRPr="00834975">
        <w:rPr>
          <w:spacing w:val="-4"/>
        </w:rPr>
        <w:t xml:space="preserve"> </w:t>
      </w:r>
      <w:r w:rsidRPr="00834975">
        <w:t>data</w:t>
      </w:r>
      <w:r w:rsidRPr="00834975">
        <w:rPr>
          <w:spacing w:val="-6"/>
        </w:rPr>
        <w:t xml:space="preserve"> </w:t>
      </w:r>
      <w:r w:rsidRPr="00834975">
        <w:t>will</w:t>
      </w:r>
      <w:r w:rsidRPr="00834975">
        <w:rPr>
          <w:spacing w:val="-4"/>
        </w:rPr>
        <w:t xml:space="preserve"> </w:t>
      </w:r>
      <w:r w:rsidRPr="00834975">
        <w:t>be</w:t>
      </w:r>
      <w:r w:rsidRPr="00834975">
        <w:rPr>
          <w:spacing w:val="-6"/>
        </w:rPr>
        <w:t xml:space="preserve"> </w:t>
      </w:r>
      <w:r w:rsidRPr="00834975">
        <w:t>findable</w:t>
      </w:r>
      <w:r w:rsidRPr="00834975">
        <w:rPr>
          <w:spacing w:val="-4"/>
        </w:rPr>
        <w:t xml:space="preserve"> </w:t>
      </w:r>
      <w:r w:rsidRPr="00834975">
        <w:t>and</w:t>
      </w:r>
      <w:r w:rsidRPr="00834975">
        <w:rPr>
          <w:spacing w:val="-5"/>
        </w:rPr>
        <w:t xml:space="preserve"> </w:t>
      </w:r>
      <w:r w:rsidRPr="00834975">
        <w:rPr>
          <w:spacing w:val="-2"/>
        </w:rPr>
        <w:t>identifiable:</w:t>
      </w:r>
    </w:p>
    <w:p w14:paraId="27A1253F" w14:textId="77777777" w:rsidR="00704E6B" w:rsidRPr="00834975" w:rsidRDefault="00704E6B" w:rsidP="00704E6B">
      <w:pPr>
        <w:pStyle w:val="BodyText"/>
      </w:pPr>
    </w:p>
    <w:p w14:paraId="6C1E98E2" w14:textId="479CF93B" w:rsidR="00704E6B" w:rsidRPr="00834975" w:rsidRDefault="00704E6B" w:rsidP="00704E6B">
      <w:pPr>
        <w:pStyle w:val="BodyText"/>
        <w:rPr>
          <w:i w:val="0"/>
          <w:iCs w:val="0"/>
        </w:rPr>
      </w:pPr>
      <w:r w:rsidRPr="3ECACB97">
        <w:rPr>
          <w:i w:val="0"/>
          <w:iCs w:val="0"/>
        </w:rPr>
        <w:t xml:space="preserve">Our dataset will be registered in dbGaP. </w:t>
      </w:r>
      <w:r w:rsidRPr="00834975">
        <w:rPr>
          <w:i w:val="0"/>
          <w:iCs w:val="0"/>
        </w:rPr>
        <w:t>We will reference the accession number(s) for our dataset(s) in all relevant future publications.</w:t>
      </w:r>
    </w:p>
    <w:p w14:paraId="6CDBFC60" w14:textId="77777777" w:rsidR="00704E6B" w:rsidRPr="00834975" w:rsidRDefault="00704E6B" w:rsidP="00704E6B">
      <w:pPr>
        <w:pStyle w:val="Heading1"/>
        <w:numPr>
          <w:ilvl w:val="0"/>
          <w:numId w:val="2"/>
        </w:numPr>
        <w:tabs>
          <w:tab w:val="left" w:pos="861"/>
        </w:tabs>
        <w:spacing w:before="206"/>
      </w:pPr>
      <w:r w:rsidRPr="00834975">
        <w:t>When</w:t>
      </w:r>
      <w:r w:rsidRPr="00834975">
        <w:rPr>
          <w:spacing w:val="-3"/>
        </w:rPr>
        <w:t xml:space="preserve"> </w:t>
      </w:r>
      <w:r w:rsidRPr="00834975">
        <w:t>and</w:t>
      </w:r>
      <w:r w:rsidRPr="00834975">
        <w:rPr>
          <w:spacing w:val="-5"/>
        </w:rPr>
        <w:t xml:space="preserve"> </w:t>
      </w:r>
      <w:r w:rsidRPr="00834975">
        <w:t>how</w:t>
      </w:r>
      <w:r w:rsidRPr="00834975">
        <w:rPr>
          <w:spacing w:val="-3"/>
        </w:rPr>
        <w:t xml:space="preserve"> </w:t>
      </w:r>
      <w:r w:rsidRPr="00834975">
        <w:t>long</w:t>
      </w:r>
      <w:r w:rsidRPr="00834975">
        <w:rPr>
          <w:spacing w:val="-5"/>
        </w:rPr>
        <w:t xml:space="preserve"> </w:t>
      </w:r>
      <w:r w:rsidRPr="00834975">
        <w:t>the</w:t>
      </w:r>
      <w:r w:rsidRPr="00834975">
        <w:rPr>
          <w:spacing w:val="-3"/>
        </w:rPr>
        <w:t xml:space="preserve"> </w:t>
      </w:r>
      <w:r w:rsidRPr="00834975">
        <w:t>scientific</w:t>
      </w:r>
      <w:r w:rsidRPr="00834975">
        <w:rPr>
          <w:spacing w:val="-4"/>
        </w:rPr>
        <w:t xml:space="preserve"> </w:t>
      </w:r>
      <w:r w:rsidRPr="00834975">
        <w:t>data</w:t>
      </w:r>
      <w:r w:rsidRPr="00834975">
        <w:rPr>
          <w:spacing w:val="-5"/>
        </w:rPr>
        <w:t xml:space="preserve"> </w:t>
      </w:r>
      <w:r w:rsidRPr="00834975">
        <w:t>will</w:t>
      </w:r>
      <w:r w:rsidRPr="00834975">
        <w:rPr>
          <w:spacing w:val="-3"/>
        </w:rPr>
        <w:t xml:space="preserve"> </w:t>
      </w:r>
      <w:r w:rsidRPr="00834975">
        <w:t>be</w:t>
      </w:r>
      <w:r w:rsidRPr="00834975">
        <w:rPr>
          <w:spacing w:val="-5"/>
        </w:rPr>
        <w:t xml:space="preserve"> </w:t>
      </w:r>
      <w:r w:rsidRPr="00834975">
        <w:t>made</w:t>
      </w:r>
      <w:r w:rsidRPr="00834975">
        <w:rPr>
          <w:spacing w:val="-2"/>
        </w:rPr>
        <w:t xml:space="preserve"> available:</w:t>
      </w:r>
    </w:p>
    <w:p w14:paraId="4E6DECD4" w14:textId="77777777" w:rsidR="00704E6B" w:rsidRPr="00834975" w:rsidRDefault="00704E6B" w:rsidP="00704E6B"/>
    <w:p w14:paraId="6A2367E4" w14:textId="2CD820E2" w:rsidR="00704E6B" w:rsidRDefault="19AE4F5C" w:rsidP="00704E6B">
      <w:r>
        <w:t>We will meet the data submission and release timeframes specified by the NIH G</w:t>
      </w:r>
      <w:r w:rsidR="5291E31E">
        <w:t>enomic Data Sharing</w:t>
      </w:r>
      <w:r>
        <w:t xml:space="preserve"> and </w:t>
      </w:r>
      <w:r w:rsidR="5291E31E">
        <w:t>Data Management and Sharing</w:t>
      </w:r>
      <w:r>
        <w:t xml:space="preserve"> Policies, as described on </w:t>
      </w:r>
      <w:r w:rsidR="45109922">
        <w:t>NIH’s data sharing website</w:t>
      </w:r>
      <w:r>
        <w:t xml:space="preserve"> and </w:t>
      </w:r>
      <w:r w:rsidR="6DEF281C">
        <w:t>NHGRI’s data sharing policies and expectations webpage</w:t>
      </w:r>
      <w:r>
        <w:t xml:space="preserve">. We will generate genomic data in batches of 100 participants. </w:t>
      </w:r>
      <w:commentRangeStart w:id="3"/>
      <w:r w:rsidR="08C38DBD">
        <w:t>In accordance with NIH and NHGRI’s Expectations for Data Submissions and Release, w</w:t>
      </w:r>
      <w:r>
        <w:t>e will begin submitting genomic data no later than 3 months after data from the first batch is generated and quality measures has been assessed</w:t>
      </w:r>
      <w:r w:rsidR="08C38DBD">
        <w:t>. We</w:t>
      </w:r>
      <w:r>
        <w:t xml:space="preserve"> will add </w:t>
      </w:r>
      <w:r w:rsidR="08C38DBD">
        <w:t xml:space="preserve">subsequent </w:t>
      </w:r>
      <w:r>
        <w:t>batches as they are generated.</w:t>
      </w:r>
      <w:commentRangeEnd w:id="3"/>
      <w:r w:rsidR="00704E6B">
        <w:rPr>
          <w:rStyle w:val="CommentReference"/>
        </w:rPr>
        <w:commentReference w:id="3"/>
      </w:r>
      <w:r>
        <w:t xml:space="preserve"> Genomic data will be released 6 months after they are submitted. Phenotypic and clinical data, metadata, and associated documentation will be submitted along with the genomic data files, and the dataset will be released in full by the time any results supported in whole or in part by this award are posted to a preprint or submitted to a journal. </w:t>
      </w:r>
      <w:proofErr w:type="gramStart"/>
      <w:r>
        <w:t>In the event that</w:t>
      </w:r>
      <w:proofErr w:type="gramEnd"/>
      <w:r>
        <w:t xml:space="preserve"> we do not publish on these data or a portion of the data, they will be released before the end of this award.</w:t>
      </w:r>
    </w:p>
    <w:p w14:paraId="6C389D3B" w14:textId="77777777" w:rsidR="00704E6B" w:rsidRPr="00834975" w:rsidRDefault="00704E6B" w:rsidP="00704E6B">
      <w:pPr>
        <w:pStyle w:val="BodyText"/>
        <w:spacing w:before="9"/>
        <w:rPr>
          <w:i w:val="0"/>
          <w:iCs w:val="0"/>
        </w:rPr>
      </w:pPr>
    </w:p>
    <w:p w14:paraId="52F4DA91" w14:textId="77777777" w:rsidR="00704E6B" w:rsidRPr="00834975" w:rsidRDefault="00704E6B" w:rsidP="00704E6B">
      <w:pPr>
        <w:pStyle w:val="Heading1"/>
        <w:spacing w:before="94"/>
        <w:ind w:left="140" w:firstLine="0"/>
      </w:pPr>
      <w:r w:rsidRPr="00834975">
        <w:t>Element</w:t>
      </w:r>
      <w:r w:rsidRPr="00834975">
        <w:rPr>
          <w:spacing w:val="-6"/>
        </w:rPr>
        <w:t xml:space="preserve"> </w:t>
      </w:r>
      <w:r w:rsidRPr="00834975">
        <w:t>5:</w:t>
      </w:r>
      <w:r w:rsidRPr="00834975">
        <w:rPr>
          <w:spacing w:val="-8"/>
        </w:rPr>
        <w:t xml:space="preserve"> </w:t>
      </w:r>
      <w:r w:rsidRPr="00834975">
        <w:t>Access,</w:t>
      </w:r>
      <w:r w:rsidRPr="00834975">
        <w:rPr>
          <w:spacing w:val="-6"/>
        </w:rPr>
        <w:t xml:space="preserve"> </w:t>
      </w:r>
      <w:r w:rsidRPr="00834975">
        <w:t>Distribution,</w:t>
      </w:r>
      <w:r w:rsidRPr="00834975">
        <w:rPr>
          <w:spacing w:val="-3"/>
        </w:rPr>
        <w:t xml:space="preserve"> </w:t>
      </w:r>
      <w:r w:rsidRPr="00834975">
        <w:t>or</w:t>
      </w:r>
      <w:r w:rsidRPr="00834975">
        <w:rPr>
          <w:spacing w:val="-4"/>
        </w:rPr>
        <w:t xml:space="preserve"> </w:t>
      </w:r>
      <w:r w:rsidRPr="00834975">
        <w:t>Reuse</w:t>
      </w:r>
      <w:r w:rsidRPr="00834975">
        <w:rPr>
          <w:spacing w:val="-6"/>
        </w:rPr>
        <w:t xml:space="preserve"> </w:t>
      </w:r>
      <w:r w:rsidRPr="00834975">
        <w:rPr>
          <w:spacing w:val="-2"/>
        </w:rPr>
        <w:t>Considerations</w:t>
      </w:r>
    </w:p>
    <w:p w14:paraId="1671C984" w14:textId="77777777" w:rsidR="00704E6B" w:rsidRPr="00834975" w:rsidRDefault="00704E6B" w:rsidP="00704E6B">
      <w:pPr>
        <w:pStyle w:val="ListParagraph"/>
        <w:numPr>
          <w:ilvl w:val="0"/>
          <w:numId w:val="1"/>
        </w:numPr>
        <w:tabs>
          <w:tab w:val="left" w:pos="861"/>
        </w:tabs>
        <w:rPr>
          <w:b/>
        </w:rPr>
      </w:pPr>
      <w:r w:rsidRPr="00834975">
        <w:rPr>
          <w:b/>
        </w:rPr>
        <w:t>Factors</w:t>
      </w:r>
      <w:r w:rsidRPr="00834975">
        <w:rPr>
          <w:b/>
          <w:spacing w:val="-8"/>
        </w:rPr>
        <w:t xml:space="preserve"> </w:t>
      </w:r>
      <w:r w:rsidRPr="00834975">
        <w:rPr>
          <w:b/>
        </w:rPr>
        <w:t>affecting</w:t>
      </w:r>
      <w:r w:rsidRPr="00834975">
        <w:rPr>
          <w:b/>
          <w:spacing w:val="-9"/>
        </w:rPr>
        <w:t xml:space="preserve"> </w:t>
      </w:r>
      <w:r w:rsidRPr="00834975">
        <w:rPr>
          <w:b/>
        </w:rPr>
        <w:t>subsequent</w:t>
      </w:r>
      <w:r w:rsidRPr="00834975">
        <w:rPr>
          <w:b/>
          <w:spacing w:val="-6"/>
        </w:rPr>
        <w:t xml:space="preserve"> </w:t>
      </w:r>
      <w:r w:rsidRPr="00834975">
        <w:rPr>
          <w:b/>
        </w:rPr>
        <w:t>access,</w:t>
      </w:r>
      <w:r w:rsidRPr="00834975">
        <w:rPr>
          <w:b/>
          <w:spacing w:val="-5"/>
        </w:rPr>
        <w:t xml:space="preserve"> </w:t>
      </w:r>
      <w:r w:rsidRPr="00834975">
        <w:rPr>
          <w:b/>
        </w:rPr>
        <w:t>distribution,</w:t>
      </w:r>
      <w:r w:rsidRPr="00834975">
        <w:rPr>
          <w:b/>
          <w:spacing w:val="-5"/>
        </w:rPr>
        <w:t xml:space="preserve"> </w:t>
      </w:r>
      <w:r w:rsidRPr="00834975">
        <w:rPr>
          <w:b/>
        </w:rPr>
        <w:t>or</w:t>
      </w:r>
      <w:r w:rsidRPr="00834975">
        <w:rPr>
          <w:b/>
          <w:spacing w:val="-8"/>
        </w:rPr>
        <w:t xml:space="preserve"> </w:t>
      </w:r>
      <w:r w:rsidRPr="00834975">
        <w:rPr>
          <w:b/>
        </w:rPr>
        <w:t>reuse</w:t>
      </w:r>
      <w:r w:rsidRPr="00834975">
        <w:rPr>
          <w:b/>
          <w:spacing w:val="-9"/>
        </w:rPr>
        <w:t xml:space="preserve"> </w:t>
      </w:r>
      <w:r w:rsidRPr="00834975">
        <w:rPr>
          <w:b/>
        </w:rPr>
        <w:t>of</w:t>
      </w:r>
      <w:r w:rsidRPr="00834975">
        <w:rPr>
          <w:b/>
          <w:spacing w:val="-7"/>
        </w:rPr>
        <w:t xml:space="preserve"> </w:t>
      </w:r>
      <w:r w:rsidRPr="00834975">
        <w:rPr>
          <w:b/>
        </w:rPr>
        <w:t>scientific</w:t>
      </w:r>
      <w:r w:rsidRPr="00834975">
        <w:rPr>
          <w:b/>
          <w:spacing w:val="-8"/>
        </w:rPr>
        <w:t xml:space="preserve"> </w:t>
      </w:r>
      <w:r w:rsidRPr="00834975">
        <w:rPr>
          <w:b/>
          <w:spacing w:val="-2"/>
        </w:rPr>
        <w:t>data:</w:t>
      </w:r>
    </w:p>
    <w:p w14:paraId="264C8274" w14:textId="77777777" w:rsidR="00704E6B" w:rsidRPr="00834975" w:rsidRDefault="00704E6B" w:rsidP="00704E6B">
      <w:pPr>
        <w:pStyle w:val="BodyText"/>
      </w:pPr>
    </w:p>
    <w:p w14:paraId="60356A24" w14:textId="77777777" w:rsidR="00704E6B" w:rsidRPr="00834975" w:rsidRDefault="00704E6B" w:rsidP="00704E6B">
      <w:pPr>
        <w:pStyle w:val="BodyText"/>
        <w:spacing w:before="10"/>
        <w:rPr>
          <w:i w:val="0"/>
        </w:rPr>
      </w:pPr>
      <w:r w:rsidRPr="26F71024">
        <w:rPr>
          <w:i w:val="0"/>
          <w:iCs w:val="0"/>
        </w:rPr>
        <w:t xml:space="preserve">Research participants will be consented for data sharing of their individual genomic and clinical data via controlled access. Our institution will provide an Institutional Certification upon registering the study in </w:t>
      </w:r>
      <w:proofErr w:type="spellStart"/>
      <w:r w:rsidRPr="26F71024">
        <w:rPr>
          <w:i w:val="0"/>
          <w:iCs w:val="0"/>
        </w:rPr>
        <w:t>dbGAP</w:t>
      </w:r>
      <w:proofErr w:type="spellEnd"/>
      <w:r w:rsidRPr="26F71024">
        <w:rPr>
          <w:i w:val="0"/>
          <w:iCs w:val="0"/>
        </w:rPr>
        <w:t>. Participants will be consented in a manner that allows for any research question to be explored (i.e., the General Research Uses (GRU) data use limitation). Genomic Summary Results from this study can be shared through unrestricted access.</w:t>
      </w:r>
    </w:p>
    <w:p w14:paraId="7C35C449" w14:textId="77777777" w:rsidR="00704E6B" w:rsidRPr="00834975" w:rsidRDefault="00704E6B" w:rsidP="00704E6B">
      <w:pPr>
        <w:pStyle w:val="BodyText"/>
        <w:spacing w:before="3"/>
      </w:pPr>
    </w:p>
    <w:p w14:paraId="35B82339" w14:textId="77777777" w:rsidR="00704E6B" w:rsidRPr="00834975" w:rsidRDefault="00704E6B" w:rsidP="00704E6B">
      <w:pPr>
        <w:pStyle w:val="Heading1"/>
        <w:numPr>
          <w:ilvl w:val="0"/>
          <w:numId w:val="1"/>
        </w:numPr>
        <w:tabs>
          <w:tab w:val="left" w:pos="861"/>
        </w:tabs>
        <w:spacing w:before="94" w:line="240" w:lineRule="auto"/>
      </w:pPr>
      <w:r w:rsidRPr="00834975">
        <w:t>Whether</w:t>
      </w:r>
      <w:r w:rsidRPr="00834975">
        <w:rPr>
          <w:spacing w:val="-5"/>
        </w:rPr>
        <w:t xml:space="preserve"> </w:t>
      </w:r>
      <w:r w:rsidRPr="00834975">
        <w:t>access</w:t>
      </w:r>
      <w:r w:rsidRPr="00834975">
        <w:rPr>
          <w:spacing w:val="-5"/>
        </w:rPr>
        <w:t xml:space="preserve"> </w:t>
      </w:r>
      <w:r w:rsidRPr="00834975">
        <w:t>to</w:t>
      </w:r>
      <w:r w:rsidRPr="00834975">
        <w:rPr>
          <w:spacing w:val="-2"/>
        </w:rPr>
        <w:t xml:space="preserve"> </w:t>
      </w:r>
      <w:r w:rsidRPr="00834975">
        <w:t>scientific</w:t>
      </w:r>
      <w:r w:rsidRPr="00834975">
        <w:rPr>
          <w:spacing w:val="-5"/>
        </w:rPr>
        <w:t xml:space="preserve"> </w:t>
      </w:r>
      <w:r w:rsidRPr="00834975">
        <w:t>data</w:t>
      </w:r>
      <w:r w:rsidRPr="00834975">
        <w:rPr>
          <w:spacing w:val="-4"/>
        </w:rPr>
        <w:t xml:space="preserve"> </w:t>
      </w:r>
      <w:r w:rsidRPr="00834975">
        <w:t>will</w:t>
      </w:r>
      <w:r w:rsidRPr="00834975">
        <w:rPr>
          <w:spacing w:val="-1"/>
        </w:rPr>
        <w:t xml:space="preserve"> </w:t>
      </w:r>
      <w:r w:rsidRPr="00834975">
        <w:t>be</w:t>
      </w:r>
      <w:r w:rsidRPr="00834975">
        <w:rPr>
          <w:spacing w:val="-5"/>
        </w:rPr>
        <w:t xml:space="preserve"> </w:t>
      </w:r>
      <w:r w:rsidRPr="00834975">
        <w:rPr>
          <w:spacing w:val="-2"/>
        </w:rPr>
        <w:t>controlled:</w:t>
      </w:r>
    </w:p>
    <w:p w14:paraId="742C218A" w14:textId="77777777" w:rsidR="00704E6B" w:rsidRPr="00834975" w:rsidRDefault="00704E6B" w:rsidP="00704E6B">
      <w:pPr>
        <w:pStyle w:val="BodyText"/>
      </w:pPr>
    </w:p>
    <w:p w14:paraId="4D89DC57" w14:textId="25AB0916" w:rsidR="00D13539" w:rsidRDefault="00704E6B" w:rsidP="00D13539">
      <w:pPr>
        <w:pStyle w:val="BodyText"/>
        <w:rPr>
          <w:i w:val="0"/>
          <w:iCs w:val="0"/>
        </w:rPr>
      </w:pPr>
      <w:r w:rsidRPr="00834975">
        <w:rPr>
          <w:i w:val="0"/>
          <w:iCs w:val="0"/>
        </w:rPr>
        <w:lastRenderedPageBreak/>
        <w:t>Individual-level genomic and clinical data will be shared via controlled-access</w:t>
      </w:r>
      <w:r w:rsidR="00D13539">
        <w:rPr>
          <w:i w:val="0"/>
          <w:iCs w:val="0"/>
        </w:rPr>
        <w:t xml:space="preserve"> policies defined by the SRA or NDA</w:t>
      </w:r>
      <w:r w:rsidRPr="00834975">
        <w:rPr>
          <w:i w:val="0"/>
          <w:iCs w:val="0"/>
        </w:rPr>
        <w:t>.</w:t>
      </w:r>
      <w:r>
        <w:rPr>
          <w:i w:val="0"/>
          <w:iCs w:val="0"/>
        </w:rPr>
        <w:t xml:space="preserve"> </w:t>
      </w:r>
    </w:p>
    <w:p w14:paraId="1AACD9E3" w14:textId="77777777" w:rsidR="00D13539" w:rsidRDefault="00D13539" w:rsidP="00D13539">
      <w:pPr>
        <w:pStyle w:val="BodyText"/>
        <w:rPr>
          <w:i w:val="0"/>
          <w:iCs w:val="0"/>
        </w:rPr>
      </w:pPr>
    </w:p>
    <w:p w14:paraId="5C41A132" w14:textId="3CD6E21A" w:rsidR="00704E6B" w:rsidRDefault="00704E6B" w:rsidP="00D13539">
      <w:pPr>
        <w:pStyle w:val="BodyText"/>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5CD1F54C" w14:textId="77777777" w:rsidR="00704E6B" w:rsidRDefault="00704E6B" w:rsidP="00704E6B">
      <w:pPr>
        <w:pStyle w:val="BodyText"/>
        <w:rPr>
          <w:sz w:val="24"/>
        </w:rPr>
      </w:pPr>
    </w:p>
    <w:p w14:paraId="7DBC414B" w14:textId="24094469" w:rsidR="00704E6B" w:rsidRPr="007F73DD" w:rsidRDefault="00704E6B" w:rsidP="26F71024">
      <w:pPr>
        <w:pStyle w:val="BodyText"/>
        <w:rPr>
          <w:i w:val="0"/>
          <w:iCs w:val="0"/>
        </w:rPr>
      </w:pPr>
      <w:r w:rsidRPr="5A3DF16F">
        <w:rPr>
          <w:i w:val="0"/>
          <w:iCs w:val="0"/>
        </w:rPr>
        <w:t xml:space="preserve">Data will be de-identified according to HIPAA and the Common Rule. Participants will have the opportunity </w:t>
      </w:r>
      <w:r w:rsidR="7558989C" w:rsidRPr="5A3DF16F">
        <w:rPr>
          <w:i w:val="0"/>
          <w:iCs w:val="0"/>
        </w:rPr>
        <w:t>[</w:t>
      </w:r>
      <w:commentRangeStart w:id="4"/>
      <w:r w:rsidRPr="5A3DF16F">
        <w:rPr>
          <w:i w:val="0"/>
          <w:iCs w:val="0"/>
        </w:rPr>
        <w:t>to opt-out of such sharing</w:t>
      </w:r>
      <w:commentRangeEnd w:id="4"/>
      <w:r>
        <w:rPr>
          <w:rStyle w:val="CommentReference"/>
        </w:rPr>
        <w:commentReference w:id="4"/>
      </w:r>
      <w:r w:rsidR="2A86580D" w:rsidRPr="5A3DF16F">
        <w:rPr>
          <w:i w:val="0"/>
          <w:iCs w:val="0"/>
        </w:rPr>
        <w:t>]</w:t>
      </w:r>
      <w:r w:rsidRPr="5A3DF16F">
        <w:rPr>
          <w:i w:val="0"/>
          <w:iCs w:val="0"/>
        </w:rPr>
        <w:t xml:space="preserve"> or to withdraw their data from the database by contacting the study team or the university’s research administration office. We will track these preferences closely and respect individual participant wishes.</w:t>
      </w:r>
    </w:p>
    <w:p w14:paraId="3A21CE89" w14:textId="77777777" w:rsidR="00704E6B" w:rsidRPr="007F73DD" w:rsidRDefault="00704E6B" w:rsidP="00704E6B">
      <w:pPr>
        <w:pStyle w:val="BodyText"/>
        <w:rPr>
          <w:i w:val="0"/>
          <w:iCs w:val="0"/>
        </w:rPr>
      </w:pPr>
    </w:p>
    <w:p w14:paraId="3DFD3403" w14:textId="77777777" w:rsidR="00704E6B" w:rsidRPr="007F73DD" w:rsidRDefault="00704E6B" w:rsidP="00704E6B">
      <w:pPr>
        <w:pStyle w:val="BodyText"/>
        <w:rPr>
          <w:i w:val="0"/>
          <w:iCs w:val="0"/>
        </w:rPr>
      </w:pPr>
      <w:r w:rsidRPr="00181D5A">
        <w:rPr>
          <w:i w:val="0"/>
          <w:iCs w:val="0"/>
        </w:rPr>
        <w:t>Upon receipt of an NIH Award, the data for this study will be protected by a Certificate of Confidentiality.</w:t>
      </w:r>
    </w:p>
    <w:p w14:paraId="35C1338D" w14:textId="77777777" w:rsidR="00704E6B" w:rsidRPr="007F73DD" w:rsidRDefault="00704E6B" w:rsidP="00704E6B">
      <w:pPr>
        <w:pStyle w:val="Heading1"/>
        <w:spacing w:before="209"/>
        <w:ind w:left="140" w:firstLine="0"/>
      </w:pPr>
      <w:r w:rsidRPr="007F73DD">
        <w:t>Element</w:t>
      </w:r>
      <w:r w:rsidRPr="007F73DD">
        <w:rPr>
          <w:spacing w:val="-8"/>
        </w:rPr>
        <w:t xml:space="preserve"> </w:t>
      </w:r>
      <w:r w:rsidRPr="007F73DD">
        <w:t>6:</w:t>
      </w:r>
      <w:r w:rsidRPr="007F73DD">
        <w:rPr>
          <w:spacing w:val="-8"/>
        </w:rPr>
        <w:t xml:space="preserve"> </w:t>
      </w:r>
      <w:r w:rsidRPr="007F73DD">
        <w:t>Oversight</w:t>
      </w:r>
      <w:r w:rsidRPr="007F73DD">
        <w:rPr>
          <w:spacing w:val="-6"/>
        </w:rPr>
        <w:t xml:space="preserve"> </w:t>
      </w:r>
      <w:r w:rsidRPr="007F73DD">
        <w:t>of</w:t>
      </w:r>
      <w:r w:rsidRPr="007F73DD">
        <w:rPr>
          <w:spacing w:val="-4"/>
        </w:rPr>
        <w:t xml:space="preserve"> </w:t>
      </w:r>
      <w:r w:rsidRPr="007F73DD">
        <w:t>Data</w:t>
      </w:r>
      <w:r w:rsidRPr="007F73DD">
        <w:rPr>
          <w:spacing w:val="-7"/>
        </w:rPr>
        <w:t xml:space="preserve"> </w:t>
      </w:r>
      <w:r w:rsidRPr="007F73DD">
        <w:t>Management</w:t>
      </w:r>
      <w:r w:rsidRPr="007F73DD">
        <w:rPr>
          <w:spacing w:val="-6"/>
        </w:rPr>
        <w:t xml:space="preserve"> </w:t>
      </w:r>
      <w:r w:rsidRPr="007F73DD">
        <w:t>and</w:t>
      </w:r>
      <w:r w:rsidRPr="007F73DD">
        <w:rPr>
          <w:spacing w:val="-4"/>
        </w:rPr>
        <w:t xml:space="preserve"> </w:t>
      </w:r>
      <w:r w:rsidRPr="007F73DD">
        <w:rPr>
          <w:spacing w:val="-2"/>
        </w:rPr>
        <w:t>Sharing:</w:t>
      </w:r>
    </w:p>
    <w:p w14:paraId="4FE3879B" w14:textId="77777777" w:rsidR="00704E6B" w:rsidRDefault="00704E6B" w:rsidP="00704E6B">
      <w:pPr>
        <w:pStyle w:val="BodyText"/>
      </w:pPr>
    </w:p>
    <w:p w14:paraId="70E6B86D" w14:textId="7E872332" w:rsidR="00D13539" w:rsidRPr="006C4811" w:rsidRDefault="00D13539" w:rsidP="00D13539">
      <w:pPr>
        <w:pStyle w:val="DataField11pt-Single"/>
        <w:rPr>
          <w:rStyle w:val="Strong"/>
          <w:rFonts w:ascii="Times New Roman" w:hAnsi="Times New Roman"/>
          <w:b w:val="0"/>
          <w:bCs w:val="0"/>
          <w:color w:val="000000" w:themeColor="text1"/>
          <w:sz w:val="24"/>
        </w:rPr>
      </w:pPr>
      <w:r w:rsidRPr="002A54A9">
        <w:t xml:space="preserve">The Office of Sponsored Programs at Emory University </w:t>
      </w:r>
      <w:r>
        <w:t>which</w:t>
      </w:r>
      <w:r w:rsidRPr="002A54A9">
        <w:t xml:space="preserve"> will be administering this award has created a data management and sharing plan compliance system as part of their process for submitting the annual NIH progress report. That Office </w:t>
      </w:r>
      <w:r>
        <w:t xml:space="preserve">along with the PI </w:t>
      </w:r>
      <w:r w:rsidRPr="002A54A9">
        <w:t xml:space="preserve">will be monitoring the submission of data to </w:t>
      </w:r>
      <w:r>
        <w:t xml:space="preserve">the </w:t>
      </w:r>
      <w:r w:rsidRPr="002A54A9">
        <w:t xml:space="preserve">GEO </w:t>
      </w:r>
      <w:r>
        <w:t xml:space="preserve">and SRA/NDA </w:t>
      </w:r>
      <w:r w:rsidRPr="002A54A9">
        <w:t>database</w:t>
      </w:r>
      <w:r>
        <w:t>s</w:t>
      </w:r>
      <w:r w:rsidRPr="002A54A9">
        <w:t xml:space="preserve">. </w:t>
      </w:r>
    </w:p>
    <w:p w14:paraId="4CDA97D9" w14:textId="77777777" w:rsidR="00A245F0" w:rsidRPr="00A245F0" w:rsidRDefault="00A245F0" w:rsidP="00A245F0">
      <w:pPr>
        <w:pStyle w:val="BodyText"/>
        <w:rPr>
          <w:i w:val="0"/>
          <w:iCs w:val="0"/>
        </w:rPr>
      </w:pPr>
    </w:p>
    <w:sectPr w:rsidR="00A245F0" w:rsidRPr="00A245F0">
      <w:headerReference w:type="default" r:id="rId16"/>
      <w:pgSz w:w="12240" w:h="15840"/>
      <w:pgMar w:top="1000" w:right="580" w:bottom="280" w:left="580" w:header="29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NHGRI" w:date="2022-12-05T11:11:00Z" w:initials="HG([">
    <w:p w14:paraId="1409B17B" w14:textId="77777777" w:rsidR="00C803E4" w:rsidRDefault="00C803E4" w:rsidP="00C803E4">
      <w:pPr>
        <w:pStyle w:val="CommentText"/>
      </w:pPr>
      <w:r>
        <w:rPr>
          <w:rStyle w:val="CommentReference"/>
        </w:rPr>
        <w:annotationRef/>
      </w:r>
      <w:bookmarkStart w:id="2" w:name="_Hlk121132844"/>
      <w:r>
        <w:rPr>
          <w:b/>
          <w:bCs/>
        </w:rPr>
        <w:t xml:space="preserve">Please </w:t>
      </w:r>
      <w:r w:rsidRPr="00E86D13">
        <w:rPr>
          <w:b/>
          <w:bCs/>
        </w:rPr>
        <w:t>Note:</w:t>
      </w:r>
      <w:r>
        <w:t xml:space="preserve"> This is a </w:t>
      </w:r>
      <w:r>
        <w:rPr>
          <w:i/>
          <w:iCs/>
        </w:rPr>
        <w:t>sample DMS Plan</w:t>
      </w:r>
      <w:r>
        <w:t>. This sample does not comprehensively cover all potential data types that may be generated and shared. Do not copy/paste this Plan without considering the specifics of your application. Consider which data types you are proposing to generate (which may not be listed here) and be detailed and specific when completing your DMS Plan.</w:t>
      </w:r>
      <w:bookmarkEnd w:id="2"/>
    </w:p>
    <w:p w14:paraId="06B189D4" w14:textId="77777777" w:rsidR="00C803E4" w:rsidRDefault="00C803E4" w:rsidP="00C803E4">
      <w:pPr>
        <w:pStyle w:val="CommentText"/>
      </w:pPr>
    </w:p>
    <w:p w14:paraId="5911A5E9" w14:textId="61247AD6" w:rsidR="00C803E4" w:rsidRPr="00D30855" w:rsidRDefault="00C803E4" w:rsidP="00C803E4">
      <w:pPr>
        <w:pStyle w:val="CommentText"/>
      </w:pPr>
      <w:r>
        <w:t>If you have questions about a</w:t>
      </w:r>
      <w:r w:rsidR="004218FB">
        <w:t xml:space="preserve"> </w:t>
      </w:r>
      <w:r>
        <w:t>data type and whether/how it might be shared, plea</w:t>
      </w:r>
      <w:r w:rsidR="004218FB">
        <w:t>se refer to sharing.nih.gov and genome.gov/</w:t>
      </w:r>
      <w:r w:rsidR="004218FB" w:rsidRPr="004218FB">
        <w:t xml:space="preserve"> genome.gov/about-nhgri/Policies-Guidance/Data-Sharing-Policies-and-Expectations</w:t>
      </w:r>
      <w:r w:rsidR="004218FB">
        <w:t>. For more help,</w:t>
      </w:r>
      <w:r>
        <w:t xml:space="preserve"> contact </w:t>
      </w:r>
      <w:r w:rsidR="004218FB">
        <w:t>an</w:t>
      </w:r>
      <w:r>
        <w:t xml:space="preserve"> NHGRI </w:t>
      </w:r>
      <w:r w:rsidR="004218FB">
        <w:t>Program Officer</w:t>
      </w:r>
      <w:r>
        <w:t>.</w:t>
      </w:r>
      <w:r>
        <w:rPr>
          <w:rStyle w:val="CommentReference"/>
        </w:rPr>
        <w:annotationRef/>
      </w:r>
    </w:p>
  </w:comment>
  <w:comment w:id="3" w:author="NHGRI" w:date="2022-12-14T09:38:00Z" w:initials="HG([">
    <w:p w14:paraId="3B8347C1" w14:textId="5C4F72B8" w:rsidR="00192EC0" w:rsidRDefault="00192EC0" w:rsidP="5A3DF16F">
      <w:pPr>
        <w:pStyle w:val="CommentText"/>
      </w:pPr>
      <w:r>
        <w:rPr>
          <w:rStyle w:val="CommentReference"/>
        </w:rPr>
        <w:annotationRef/>
      </w:r>
      <w:r w:rsidR="5A3DF16F" w:rsidRPr="5A3DF16F">
        <w:rPr>
          <w:b/>
          <w:bCs/>
        </w:rPr>
        <w:t>Please Note:</w:t>
      </w:r>
      <w:r w:rsidR="5A3DF16F">
        <w:t xml:space="preserve"> There are instances, such as when performing a clinical trial, that may affect the timeline for QC/analysis of data, and therefore the submission and release timeline for projects also subject to the NIH GDS Policy. Please consider the specifics of your research proposal when crafting your DMS Plan.  </w:t>
      </w:r>
      <w:r>
        <w:rPr>
          <w:rStyle w:val="CommentReference"/>
        </w:rPr>
        <w:annotationRef/>
      </w:r>
    </w:p>
  </w:comment>
  <w:comment w:id="4" w:author="NHGRI" w:date="2022-12-14T09:42:00Z" w:initials="HG([">
    <w:p w14:paraId="162E2412" w14:textId="0E8DEE2C" w:rsidR="002E1884" w:rsidRPr="00905C83" w:rsidRDefault="002E1884" w:rsidP="5A3DF16F">
      <w:pPr>
        <w:pStyle w:val="CommentText"/>
      </w:pPr>
      <w:r w:rsidRPr="002E1884">
        <w:rPr>
          <w:rStyle w:val="CommentReference"/>
          <w:b/>
          <w:bCs/>
        </w:rPr>
        <w:annotationRef/>
      </w:r>
      <w:r w:rsidR="5A3DF16F" w:rsidRPr="5A3DF16F">
        <w:rPr>
          <w:b/>
          <w:bCs/>
        </w:rPr>
        <w:t xml:space="preserve">Please Note: </w:t>
      </w:r>
      <w:r w:rsidR="5A3DF16F">
        <w:t xml:space="preserve">NHGRI encourages early consultation with the IRB on sharing of data from human research participants. The NIH GDS Policy </w:t>
      </w:r>
      <w:r w:rsidR="5A3DF16F" w:rsidRPr="5A3DF16F">
        <w:rPr>
          <w:u w:val="single"/>
        </w:rPr>
        <w:t>does not</w:t>
      </w:r>
      <w:r w:rsidR="5A3DF16F">
        <w:t xml:space="preserve"> prevent or disqualify participants from study enrollment if they decline to consent to sharing of their data. However, some genomics projects inherently require genomic data sharing (e.g., a project aimed at creating a foundational data resource for the broader scientific community). Language provided here is only meant to serve as an example and should be adjusted based on the features of your particular project proposal.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11A5E9" w15:done="0"/>
  <w15:commentEx w15:paraId="3B8347C1" w15:done="0"/>
  <w15:commentEx w15:paraId="162E24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8506E" w16cex:dateUtc="2022-12-05T16:11:00Z"/>
  <w16cex:commentExtensible w16cex:durableId="2744182A" w16cex:dateUtc="2022-12-14T14:38:00Z"/>
  <w16cex:commentExtensible w16cex:durableId="274418FA" w16cex:dateUtc="2022-12-14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11A5E9" w16cid:durableId="2738506E"/>
  <w16cid:commentId w16cid:paraId="3B8347C1" w16cid:durableId="2744182A"/>
  <w16cid:commentId w16cid:paraId="162E2412" w16cid:durableId="27441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971E7" w14:textId="77777777" w:rsidR="00360B59" w:rsidRDefault="00360B59">
      <w:r>
        <w:separator/>
      </w:r>
    </w:p>
  </w:endnote>
  <w:endnote w:type="continuationSeparator" w:id="0">
    <w:p w14:paraId="0D9C23D9" w14:textId="77777777" w:rsidR="00360B59" w:rsidRDefault="00360B59">
      <w:r>
        <w:continuationSeparator/>
      </w:r>
    </w:p>
  </w:endnote>
  <w:endnote w:type="continuationNotice" w:id="1">
    <w:p w14:paraId="43F99339" w14:textId="77777777" w:rsidR="00360B59" w:rsidRDefault="00360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99253" w14:textId="77777777" w:rsidR="00360B59" w:rsidRDefault="00360B59">
      <w:r>
        <w:separator/>
      </w:r>
    </w:p>
  </w:footnote>
  <w:footnote w:type="continuationSeparator" w:id="0">
    <w:p w14:paraId="16886830" w14:textId="77777777" w:rsidR="00360B59" w:rsidRDefault="00360B59">
      <w:r>
        <w:continuationSeparator/>
      </w:r>
    </w:p>
  </w:footnote>
  <w:footnote w:type="continuationNotice" w:id="1">
    <w:p w14:paraId="661D1C68" w14:textId="77777777" w:rsidR="00360B59" w:rsidRDefault="00360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68D8" w14:textId="7D5315C7" w:rsidR="00914566" w:rsidRDefault="00A76365">
    <w:pPr>
      <w:pStyle w:val="BodyText"/>
      <w:spacing w:line="14" w:lineRule="auto"/>
      <w:rPr>
        <w:i w:val="0"/>
        <w:sz w:val="20"/>
      </w:rPr>
    </w:pPr>
    <w:r>
      <w:rPr>
        <w:noProof/>
      </w:rPr>
      <mc:AlternateContent>
        <mc:Choice Requires="wps">
          <w:drawing>
            <wp:anchor distT="0" distB="0" distL="114300" distR="114300" simplePos="0" relativeHeight="251658240" behindDoc="1" locked="0" layoutInCell="1" allowOverlap="1" wp14:anchorId="6FFF2224" wp14:editId="39012E1E">
              <wp:simplePos x="0" y="0"/>
              <wp:positionH relativeFrom="page">
                <wp:posOffset>1752600</wp:posOffset>
              </wp:positionH>
              <wp:positionV relativeFrom="page">
                <wp:posOffset>231775</wp:posOffset>
              </wp:positionV>
              <wp:extent cx="4267200" cy="3435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C33E9" w14:textId="77777777" w:rsidR="00914566" w:rsidRDefault="00573D2B">
                          <w:pPr>
                            <w:spacing w:before="15" w:line="183" w:lineRule="exact"/>
                            <w:ind w:left="1273"/>
                            <w:rPr>
                              <w:i/>
                              <w:sz w:val="16"/>
                            </w:rPr>
                          </w:pPr>
                          <w:r>
                            <w:rPr>
                              <w:sz w:val="16"/>
                            </w:rPr>
                            <w:t>OMB</w:t>
                          </w:r>
                          <w:r>
                            <w:rPr>
                              <w:spacing w:val="-6"/>
                              <w:sz w:val="16"/>
                            </w:rPr>
                            <w:t xml:space="preserve"> </w:t>
                          </w:r>
                          <w:r>
                            <w:rPr>
                              <w:sz w:val="16"/>
                            </w:rPr>
                            <w:t>No.</w:t>
                          </w:r>
                          <w:r>
                            <w:rPr>
                              <w:spacing w:val="-4"/>
                              <w:sz w:val="16"/>
                            </w:rPr>
                            <w:t xml:space="preserve"> </w:t>
                          </w:r>
                          <w:r>
                            <w:rPr>
                              <w:sz w:val="16"/>
                            </w:rPr>
                            <w:t>0925-0001</w:t>
                          </w:r>
                          <w:r>
                            <w:rPr>
                              <w:spacing w:val="-5"/>
                              <w:sz w:val="16"/>
                            </w:rPr>
                            <w:t xml:space="preserve"> </w:t>
                          </w:r>
                          <w:r>
                            <w:rPr>
                              <w:sz w:val="16"/>
                            </w:rPr>
                            <w:t>and</w:t>
                          </w:r>
                          <w:r>
                            <w:rPr>
                              <w:spacing w:val="-5"/>
                              <w:sz w:val="16"/>
                            </w:rPr>
                            <w:t xml:space="preserve"> </w:t>
                          </w:r>
                          <w:r>
                            <w:rPr>
                              <w:sz w:val="16"/>
                            </w:rPr>
                            <w:t>0925-0002</w:t>
                          </w:r>
                          <w:r>
                            <w:rPr>
                              <w:spacing w:val="-4"/>
                              <w:sz w:val="16"/>
                            </w:rPr>
                            <w:t xml:space="preserve"> </w:t>
                          </w:r>
                          <w:r>
                            <w:rPr>
                              <w:i/>
                              <w:sz w:val="16"/>
                            </w:rPr>
                            <w:t>(Rev.</w:t>
                          </w:r>
                          <w:r>
                            <w:rPr>
                              <w:i/>
                              <w:spacing w:val="-5"/>
                              <w:sz w:val="16"/>
                            </w:rPr>
                            <w:t xml:space="preserve"> </w:t>
                          </w:r>
                          <w:r>
                            <w:rPr>
                              <w:i/>
                              <w:sz w:val="16"/>
                            </w:rPr>
                            <w:t>07/2022</w:t>
                          </w:r>
                          <w:r>
                            <w:rPr>
                              <w:i/>
                              <w:spacing w:val="-7"/>
                              <w:sz w:val="16"/>
                            </w:rPr>
                            <w:t xml:space="preserve"> </w:t>
                          </w:r>
                          <w:r>
                            <w:rPr>
                              <w:i/>
                              <w:sz w:val="16"/>
                            </w:rPr>
                            <w:t>Approved</w:t>
                          </w:r>
                          <w:r>
                            <w:rPr>
                              <w:i/>
                              <w:spacing w:val="-5"/>
                              <w:sz w:val="16"/>
                            </w:rPr>
                            <w:t xml:space="preserve"> </w:t>
                          </w:r>
                          <w:r>
                            <w:rPr>
                              <w:i/>
                              <w:sz w:val="16"/>
                            </w:rPr>
                            <w:t>Through</w:t>
                          </w:r>
                          <w:r>
                            <w:rPr>
                              <w:i/>
                              <w:spacing w:val="-4"/>
                              <w:sz w:val="16"/>
                            </w:rPr>
                            <w:t xml:space="preserve"> TBD)</w:t>
                          </w:r>
                        </w:p>
                        <w:p w14:paraId="053B97D7" w14:textId="27793E34" w:rsidR="00914566" w:rsidRDefault="00A969F3">
                          <w:pPr>
                            <w:spacing w:line="321" w:lineRule="exact"/>
                            <w:ind w:left="20"/>
                            <w:rPr>
                              <w:b/>
                              <w:sz w:val="28"/>
                            </w:rPr>
                          </w:pPr>
                          <w:r>
                            <w:rPr>
                              <w:b/>
                              <w:color w:val="FF0000"/>
                              <w:sz w:val="28"/>
                            </w:rPr>
                            <w:t>Sample DMS Plan – Human Genomic Data Project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F2224" id="_x0000_t202" coordsize="21600,21600" o:spt="202" path="m,l,21600r21600,l21600,xe">
              <v:stroke joinstyle="miter"/>
              <v:path gradientshapeok="t" o:connecttype="rect"/>
            </v:shapetype>
            <v:shape id="docshape1" o:spid="_x0000_s1026" type="#_x0000_t202" style="position:absolute;margin-left:138pt;margin-top:18.25pt;width:336pt;height:27.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" filled="f" stroked="f">
              <v:textbox inset="0,0,0,0">
                <w:txbxContent>
                  <w:p w14:paraId="409C33E9" w14:textId="77777777" w:rsidR="00914566" w:rsidRDefault="00573D2B">
                    <w:pPr>
                      <w:spacing w:before="15" w:line="183" w:lineRule="exact"/>
                      <w:ind w:left="1273"/>
                      <w:rPr>
                        <w:i/>
                        <w:sz w:val="16"/>
                      </w:rPr>
                    </w:pPr>
                    <w:r>
                      <w:rPr>
                        <w:sz w:val="16"/>
                      </w:rPr>
                      <w:t>OMB</w:t>
                    </w:r>
                    <w:r>
                      <w:rPr>
                        <w:spacing w:val="-6"/>
                        <w:sz w:val="16"/>
                      </w:rPr>
                      <w:t xml:space="preserve"> </w:t>
                    </w:r>
                    <w:r>
                      <w:rPr>
                        <w:sz w:val="16"/>
                      </w:rPr>
                      <w:t>No.</w:t>
                    </w:r>
                    <w:r>
                      <w:rPr>
                        <w:spacing w:val="-4"/>
                        <w:sz w:val="16"/>
                      </w:rPr>
                      <w:t xml:space="preserve"> </w:t>
                    </w:r>
                    <w:r>
                      <w:rPr>
                        <w:sz w:val="16"/>
                      </w:rPr>
                      <w:t>0925-0001</w:t>
                    </w:r>
                    <w:r>
                      <w:rPr>
                        <w:spacing w:val="-5"/>
                        <w:sz w:val="16"/>
                      </w:rPr>
                      <w:t xml:space="preserve"> </w:t>
                    </w:r>
                    <w:r>
                      <w:rPr>
                        <w:sz w:val="16"/>
                      </w:rPr>
                      <w:t>and</w:t>
                    </w:r>
                    <w:r>
                      <w:rPr>
                        <w:spacing w:val="-5"/>
                        <w:sz w:val="16"/>
                      </w:rPr>
                      <w:t xml:space="preserve"> </w:t>
                    </w:r>
                    <w:r>
                      <w:rPr>
                        <w:sz w:val="16"/>
                      </w:rPr>
                      <w:t>0925-0002</w:t>
                    </w:r>
                    <w:r>
                      <w:rPr>
                        <w:spacing w:val="-4"/>
                        <w:sz w:val="16"/>
                      </w:rPr>
                      <w:t xml:space="preserve"> </w:t>
                    </w:r>
                    <w:r>
                      <w:rPr>
                        <w:i/>
                        <w:sz w:val="16"/>
                      </w:rPr>
                      <w:t>(Rev.</w:t>
                    </w:r>
                    <w:r>
                      <w:rPr>
                        <w:i/>
                        <w:spacing w:val="-5"/>
                        <w:sz w:val="16"/>
                      </w:rPr>
                      <w:t xml:space="preserve"> </w:t>
                    </w:r>
                    <w:r>
                      <w:rPr>
                        <w:i/>
                        <w:sz w:val="16"/>
                      </w:rPr>
                      <w:t>07/2022</w:t>
                    </w:r>
                    <w:r>
                      <w:rPr>
                        <w:i/>
                        <w:spacing w:val="-7"/>
                        <w:sz w:val="16"/>
                      </w:rPr>
                      <w:t xml:space="preserve"> </w:t>
                    </w:r>
                    <w:r>
                      <w:rPr>
                        <w:i/>
                        <w:sz w:val="16"/>
                      </w:rPr>
                      <w:t>Approved</w:t>
                    </w:r>
                    <w:r>
                      <w:rPr>
                        <w:i/>
                        <w:spacing w:val="-5"/>
                        <w:sz w:val="16"/>
                      </w:rPr>
                      <w:t xml:space="preserve"> </w:t>
                    </w:r>
                    <w:r>
                      <w:rPr>
                        <w:i/>
                        <w:sz w:val="16"/>
                      </w:rPr>
                      <w:t>Through</w:t>
                    </w:r>
                    <w:r>
                      <w:rPr>
                        <w:i/>
                        <w:spacing w:val="-4"/>
                        <w:sz w:val="16"/>
                      </w:rPr>
                      <w:t xml:space="preserve"> TBD)</w:t>
                    </w:r>
                  </w:p>
                  <w:p w14:paraId="053B97D7" w14:textId="27793E34" w:rsidR="00914566" w:rsidRDefault="00A969F3">
                    <w:pPr>
                      <w:spacing w:line="321" w:lineRule="exact"/>
                      <w:ind w:left="20"/>
                      <w:rPr>
                        <w:b/>
                        <w:sz w:val="28"/>
                      </w:rPr>
                    </w:pPr>
                    <w:r>
                      <w:rPr>
                        <w:b/>
                        <w:color w:val="FF0000"/>
                        <w:sz w:val="28"/>
                      </w:rPr>
                      <w:t>Sample DMS Plan – Human Genomic Data Project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CF3F"/>
    <w:multiLevelType w:val="hybridMultilevel"/>
    <w:tmpl w:val="E81C3D2A"/>
    <w:lvl w:ilvl="0" w:tplc="009802F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896211A8">
      <w:numFmt w:val="bullet"/>
      <w:lvlText w:val="•"/>
      <w:lvlJc w:val="left"/>
      <w:pPr>
        <w:ind w:left="1882" w:hanging="361"/>
      </w:pPr>
      <w:rPr>
        <w:rFonts w:hint="default"/>
        <w:lang w:val="en-US" w:eastAsia="en-US" w:bidi="ar-SA"/>
      </w:rPr>
    </w:lvl>
    <w:lvl w:ilvl="2" w:tplc="A25C4642">
      <w:numFmt w:val="bullet"/>
      <w:lvlText w:val="•"/>
      <w:lvlJc w:val="left"/>
      <w:pPr>
        <w:ind w:left="2904" w:hanging="361"/>
      </w:pPr>
      <w:rPr>
        <w:rFonts w:hint="default"/>
        <w:lang w:val="en-US" w:eastAsia="en-US" w:bidi="ar-SA"/>
      </w:rPr>
    </w:lvl>
    <w:lvl w:ilvl="3" w:tplc="A84610BE">
      <w:numFmt w:val="bullet"/>
      <w:lvlText w:val="•"/>
      <w:lvlJc w:val="left"/>
      <w:pPr>
        <w:ind w:left="3926" w:hanging="361"/>
      </w:pPr>
      <w:rPr>
        <w:rFonts w:hint="default"/>
        <w:lang w:val="en-US" w:eastAsia="en-US" w:bidi="ar-SA"/>
      </w:rPr>
    </w:lvl>
    <w:lvl w:ilvl="4" w:tplc="AEA0D866">
      <w:numFmt w:val="bullet"/>
      <w:lvlText w:val="•"/>
      <w:lvlJc w:val="left"/>
      <w:pPr>
        <w:ind w:left="4948" w:hanging="361"/>
      </w:pPr>
      <w:rPr>
        <w:rFonts w:hint="default"/>
        <w:lang w:val="en-US" w:eastAsia="en-US" w:bidi="ar-SA"/>
      </w:rPr>
    </w:lvl>
    <w:lvl w:ilvl="5" w:tplc="69B0DEC6">
      <w:numFmt w:val="bullet"/>
      <w:lvlText w:val="•"/>
      <w:lvlJc w:val="left"/>
      <w:pPr>
        <w:ind w:left="5970" w:hanging="361"/>
      </w:pPr>
      <w:rPr>
        <w:rFonts w:hint="default"/>
        <w:lang w:val="en-US" w:eastAsia="en-US" w:bidi="ar-SA"/>
      </w:rPr>
    </w:lvl>
    <w:lvl w:ilvl="6" w:tplc="D2489632">
      <w:numFmt w:val="bullet"/>
      <w:lvlText w:val="•"/>
      <w:lvlJc w:val="left"/>
      <w:pPr>
        <w:ind w:left="6992" w:hanging="361"/>
      </w:pPr>
      <w:rPr>
        <w:rFonts w:hint="default"/>
        <w:lang w:val="en-US" w:eastAsia="en-US" w:bidi="ar-SA"/>
      </w:rPr>
    </w:lvl>
    <w:lvl w:ilvl="7" w:tplc="9F340FC4">
      <w:numFmt w:val="bullet"/>
      <w:lvlText w:val="•"/>
      <w:lvlJc w:val="left"/>
      <w:pPr>
        <w:ind w:left="8014" w:hanging="361"/>
      </w:pPr>
      <w:rPr>
        <w:rFonts w:hint="default"/>
        <w:lang w:val="en-US" w:eastAsia="en-US" w:bidi="ar-SA"/>
      </w:rPr>
    </w:lvl>
    <w:lvl w:ilvl="8" w:tplc="4230B862">
      <w:numFmt w:val="bullet"/>
      <w:lvlText w:val="•"/>
      <w:lvlJc w:val="left"/>
      <w:pPr>
        <w:ind w:left="9036" w:hanging="361"/>
      </w:pPr>
      <w:rPr>
        <w:rFonts w:hint="default"/>
        <w:lang w:val="en-US" w:eastAsia="en-US" w:bidi="ar-SA"/>
      </w:rPr>
    </w:lvl>
  </w:abstractNum>
  <w:abstractNum w:abstractNumId="1" w15:restartNumberingAfterBreak="0">
    <w:nsid w:val="308A6980"/>
    <w:multiLevelType w:val="hybridMultilevel"/>
    <w:tmpl w:val="5A2E0D1A"/>
    <w:lvl w:ilvl="0" w:tplc="04090001">
      <w:start w:val="1"/>
      <w:numFmt w:val="bullet"/>
      <w:lvlText w:val=""/>
      <w:lvlJc w:val="left"/>
      <w:pPr>
        <w:ind w:left="1580" w:hanging="360"/>
      </w:pPr>
      <w:rPr>
        <w:rFonts w:ascii="Symbol" w:hAnsi="Symbol"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2" w15:restartNumberingAfterBreak="0">
    <w:nsid w:val="4479273A"/>
    <w:multiLevelType w:val="hybridMultilevel"/>
    <w:tmpl w:val="3B20A0DC"/>
    <w:lvl w:ilvl="0" w:tplc="9CC0E034">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F0161508">
      <w:numFmt w:val="bullet"/>
      <w:lvlText w:val="•"/>
      <w:lvlJc w:val="left"/>
      <w:pPr>
        <w:ind w:left="1882" w:hanging="361"/>
      </w:pPr>
      <w:rPr>
        <w:rFonts w:hint="default"/>
        <w:lang w:val="en-US" w:eastAsia="en-US" w:bidi="ar-SA"/>
      </w:rPr>
    </w:lvl>
    <w:lvl w:ilvl="2" w:tplc="18049E0E">
      <w:numFmt w:val="bullet"/>
      <w:lvlText w:val="•"/>
      <w:lvlJc w:val="left"/>
      <w:pPr>
        <w:ind w:left="2904" w:hanging="361"/>
      </w:pPr>
      <w:rPr>
        <w:rFonts w:hint="default"/>
        <w:lang w:val="en-US" w:eastAsia="en-US" w:bidi="ar-SA"/>
      </w:rPr>
    </w:lvl>
    <w:lvl w:ilvl="3" w:tplc="FA006D9E">
      <w:numFmt w:val="bullet"/>
      <w:lvlText w:val="•"/>
      <w:lvlJc w:val="left"/>
      <w:pPr>
        <w:ind w:left="3926" w:hanging="361"/>
      </w:pPr>
      <w:rPr>
        <w:rFonts w:hint="default"/>
        <w:lang w:val="en-US" w:eastAsia="en-US" w:bidi="ar-SA"/>
      </w:rPr>
    </w:lvl>
    <w:lvl w:ilvl="4" w:tplc="CA2A3C2A">
      <w:numFmt w:val="bullet"/>
      <w:lvlText w:val="•"/>
      <w:lvlJc w:val="left"/>
      <w:pPr>
        <w:ind w:left="4948" w:hanging="361"/>
      </w:pPr>
      <w:rPr>
        <w:rFonts w:hint="default"/>
        <w:lang w:val="en-US" w:eastAsia="en-US" w:bidi="ar-SA"/>
      </w:rPr>
    </w:lvl>
    <w:lvl w:ilvl="5" w:tplc="7362F8EE">
      <w:numFmt w:val="bullet"/>
      <w:lvlText w:val="•"/>
      <w:lvlJc w:val="left"/>
      <w:pPr>
        <w:ind w:left="5970" w:hanging="361"/>
      </w:pPr>
      <w:rPr>
        <w:rFonts w:hint="default"/>
        <w:lang w:val="en-US" w:eastAsia="en-US" w:bidi="ar-SA"/>
      </w:rPr>
    </w:lvl>
    <w:lvl w:ilvl="6" w:tplc="56D49F38">
      <w:numFmt w:val="bullet"/>
      <w:lvlText w:val="•"/>
      <w:lvlJc w:val="left"/>
      <w:pPr>
        <w:ind w:left="6992" w:hanging="361"/>
      </w:pPr>
      <w:rPr>
        <w:rFonts w:hint="default"/>
        <w:lang w:val="en-US" w:eastAsia="en-US" w:bidi="ar-SA"/>
      </w:rPr>
    </w:lvl>
    <w:lvl w:ilvl="7" w:tplc="A6D829D4">
      <w:numFmt w:val="bullet"/>
      <w:lvlText w:val="•"/>
      <w:lvlJc w:val="left"/>
      <w:pPr>
        <w:ind w:left="8014" w:hanging="361"/>
      </w:pPr>
      <w:rPr>
        <w:rFonts w:hint="default"/>
        <w:lang w:val="en-US" w:eastAsia="en-US" w:bidi="ar-SA"/>
      </w:rPr>
    </w:lvl>
    <w:lvl w:ilvl="8" w:tplc="25D604E2">
      <w:numFmt w:val="bullet"/>
      <w:lvlText w:val="•"/>
      <w:lvlJc w:val="left"/>
      <w:pPr>
        <w:ind w:left="9036" w:hanging="361"/>
      </w:pPr>
      <w:rPr>
        <w:rFonts w:hint="default"/>
        <w:lang w:val="en-US" w:eastAsia="en-US" w:bidi="ar-SA"/>
      </w:rPr>
    </w:lvl>
  </w:abstractNum>
  <w:abstractNum w:abstractNumId="3" w15:restartNumberingAfterBreak="0">
    <w:nsid w:val="44DF6CA3"/>
    <w:multiLevelType w:val="hybridMultilevel"/>
    <w:tmpl w:val="0D1C6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46A8D1"/>
    <w:multiLevelType w:val="hybridMultilevel"/>
    <w:tmpl w:val="AE2EA8BC"/>
    <w:lvl w:ilvl="0" w:tplc="9FD8C2E6">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80FCC6B8">
      <w:numFmt w:val="bullet"/>
      <w:lvlText w:val="•"/>
      <w:lvlJc w:val="left"/>
      <w:pPr>
        <w:ind w:left="1882" w:hanging="361"/>
      </w:pPr>
      <w:rPr>
        <w:rFonts w:hint="default"/>
        <w:lang w:val="en-US" w:eastAsia="en-US" w:bidi="ar-SA"/>
      </w:rPr>
    </w:lvl>
    <w:lvl w:ilvl="2" w:tplc="0B3A17E4">
      <w:numFmt w:val="bullet"/>
      <w:lvlText w:val="•"/>
      <w:lvlJc w:val="left"/>
      <w:pPr>
        <w:ind w:left="2904" w:hanging="361"/>
      </w:pPr>
      <w:rPr>
        <w:rFonts w:hint="default"/>
        <w:lang w:val="en-US" w:eastAsia="en-US" w:bidi="ar-SA"/>
      </w:rPr>
    </w:lvl>
    <w:lvl w:ilvl="3" w:tplc="DEFAB024">
      <w:numFmt w:val="bullet"/>
      <w:lvlText w:val="•"/>
      <w:lvlJc w:val="left"/>
      <w:pPr>
        <w:ind w:left="3926" w:hanging="361"/>
      </w:pPr>
      <w:rPr>
        <w:rFonts w:hint="default"/>
        <w:lang w:val="en-US" w:eastAsia="en-US" w:bidi="ar-SA"/>
      </w:rPr>
    </w:lvl>
    <w:lvl w:ilvl="4" w:tplc="FA789614">
      <w:numFmt w:val="bullet"/>
      <w:lvlText w:val="•"/>
      <w:lvlJc w:val="left"/>
      <w:pPr>
        <w:ind w:left="4948" w:hanging="361"/>
      </w:pPr>
      <w:rPr>
        <w:rFonts w:hint="default"/>
        <w:lang w:val="en-US" w:eastAsia="en-US" w:bidi="ar-SA"/>
      </w:rPr>
    </w:lvl>
    <w:lvl w:ilvl="5" w:tplc="015C5D44">
      <w:numFmt w:val="bullet"/>
      <w:lvlText w:val="•"/>
      <w:lvlJc w:val="left"/>
      <w:pPr>
        <w:ind w:left="5970" w:hanging="361"/>
      </w:pPr>
      <w:rPr>
        <w:rFonts w:hint="default"/>
        <w:lang w:val="en-US" w:eastAsia="en-US" w:bidi="ar-SA"/>
      </w:rPr>
    </w:lvl>
    <w:lvl w:ilvl="6" w:tplc="7B5CDA24">
      <w:numFmt w:val="bullet"/>
      <w:lvlText w:val="•"/>
      <w:lvlJc w:val="left"/>
      <w:pPr>
        <w:ind w:left="6992" w:hanging="361"/>
      </w:pPr>
      <w:rPr>
        <w:rFonts w:hint="default"/>
        <w:lang w:val="en-US" w:eastAsia="en-US" w:bidi="ar-SA"/>
      </w:rPr>
    </w:lvl>
    <w:lvl w:ilvl="7" w:tplc="32E4C6C8">
      <w:numFmt w:val="bullet"/>
      <w:lvlText w:val="•"/>
      <w:lvlJc w:val="left"/>
      <w:pPr>
        <w:ind w:left="8014" w:hanging="361"/>
      </w:pPr>
      <w:rPr>
        <w:rFonts w:hint="default"/>
        <w:lang w:val="en-US" w:eastAsia="en-US" w:bidi="ar-SA"/>
      </w:rPr>
    </w:lvl>
    <w:lvl w:ilvl="8" w:tplc="9C060D50">
      <w:numFmt w:val="bullet"/>
      <w:lvlText w:val="•"/>
      <w:lvlJc w:val="left"/>
      <w:pPr>
        <w:ind w:left="9036" w:hanging="361"/>
      </w:pPr>
      <w:rPr>
        <w:rFonts w:hint="default"/>
        <w:lang w:val="en-US" w:eastAsia="en-US" w:bidi="ar-SA"/>
      </w:rPr>
    </w:lvl>
  </w:abstractNum>
  <w:num w:numId="1" w16cid:durableId="1015182445">
    <w:abstractNumId w:val="0"/>
  </w:num>
  <w:num w:numId="2" w16cid:durableId="1339697467">
    <w:abstractNumId w:val="2"/>
  </w:num>
  <w:num w:numId="3" w16cid:durableId="1350175895">
    <w:abstractNumId w:val="4"/>
  </w:num>
  <w:num w:numId="4" w16cid:durableId="114911141">
    <w:abstractNumId w:val="3"/>
  </w:num>
  <w:num w:numId="5" w16cid:durableId="5235918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HGRI">
    <w15:presenceInfo w15:providerId="None" w15:userId="NHG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B9049DA"/>
    <w:rsid w:val="00031F93"/>
    <w:rsid w:val="00053877"/>
    <w:rsid w:val="00057229"/>
    <w:rsid w:val="00060C09"/>
    <w:rsid w:val="00070ED8"/>
    <w:rsid w:val="00094A16"/>
    <w:rsid w:val="000A0A3A"/>
    <w:rsid w:val="000A21AC"/>
    <w:rsid w:val="000A61FE"/>
    <w:rsid w:val="000B0AD4"/>
    <w:rsid w:val="000C7B3A"/>
    <w:rsid w:val="00121931"/>
    <w:rsid w:val="00124DCD"/>
    <w:rsid w:val="00137BA7"/>
    <w:rsid w:val="001439BB"/>
    <w:rsid w:val="00165D6C"/>
    <w:rsid w:val="0017406C"/>
    <w:rsid w:val="00175FD8"/>
    <w:rsid w:val="00181D5A"/>
    <w:rsid w:val="00192EC0"/>
    <w:rsid w:val="001C0156"/>
    <w:rsid w:val="001D343B"/>
    <w:rsid w:val="00241E84"/>
    <w:rsid w:val="002459F0"/>
    <w:rsid w:val="00260AFD"/>
    <w:rsid w:val="00263BC0"/>
    <w:rsid w:val="00271149"/>
    <w:rsid w:val="002A62A7"/>
    <w:rsid w:val="002B15EE"/>
    <w:rsid w:val="002B4965"/>
    <w:rsid w:val="002B4EB1"/>
    <w:rsid w:val="002C4D1A"/>
    <w:rsid w:val="002D587C"/>
    <w:rsid w:val="002E035F"/>
    <w:rsid w:val="002E1884"/>
    <w:rsid w:val="002E4434"/>
    <w:rsid w:val="002F314B"/>
    <w:rsid w:val="0032398E"/>
    <w:rsid w:val="00354554"/>
    <w:rsid w:val="00360B59"/>
    <w:rsid w:val="003669D0"/>
    <w:rsid w:val="0037036E"/>
    <w:rsid w:val="00373EC0"/>
    <w:rsid w:val="0039544A"/>
    <w:rsid w:val="003B1350"/>
    <w:rsid w:val="003B4A12"/>
    <w:rsid w:val="003C1D0D"/>
    <w:rsid w:val="003C254A"/>
    <w:rsid w:val="003E4F87"/>
    <w:rsid w:val="004218FB"/>
    <w:rsid w:val="00473098"/>
    <w:rsid w:val="004959C6"/>
    <w:rsid w:val="004D6211"/>
    <w:rsid w:val="004E27B9"/>
    <w:rsid w:val="004F113A"/>
    <w:rsid w:val="004F343D"/>
    <w:rsid w:val="00504DC0"/>
    <w:rsid w:val="00543205"/>
    <w:rsid w:val="00567E33"/>
    <w:rsid w:val="00573D2B"/>
    <w:rsid w:val="00580FE0"/>
    <w:rsid w:val="00583DED"/>
    <w:rsid w:val="00592D6C"/>
    <w:rsid w:val="005943BA"/>
    <w:rsid w:val="005B12E5"/>
    <w:rsid w:val="005B66E4"/>
    <w:rsid w:val="005F5E27"/>
    <w:rsid w:val="00607152"/>
    <w:rsid w:val="00615CF7"/>
    <w:rsid w:val="00630DAC"/>
    <w:rsid w:val="006420D3"/>
    <w:rsid w:val="006675EC"/>
    <w:rsid w:val="00670561"/>
    <w:rsid w:val="006C0833"/>
    <w:rsid w:val="006D13DB"/>
    <w:rsid w:val="006E1F1D"/>
    <w:rsid w:val="00704E6B"/>
    <w:rsid w:val="0070540B"/>
    <w:rsid w:val="007154F4"/>
    <w:rsid w:val="007256C9"/>
    <w:rsid w:val="007406F2"/>
    <w:rsid w:val="00761929"/>
    <w:rsid w:val="007621F5"/>
    <w:rsid w:val="00781335"/>
    <w:rsid w:val="007916EA"/>
    <w:rsid w:val="00791F4B"/>
    <w:rsid w:val="007B5FA3"/>
    <w:rsid w:val="007F73DD"/>
    <w:rsid w:val="00816D4A"/>
    <w:rsid w:val="008252AB"/>
    <w:rsid w:val="00825B75"/>
    <w:rsid w:val="00827B24"/>
    <w:rsid w:val="00830CB3"/>
    <w:rsid w:val="00834975"/>
    <w:rsid w:val="008424F0"/>
    <w:rsid w:val="00865F1D"/>
    <w:rsid w:val="00867D65"/>
    <w:rsid w:val="0087240E"/>
    <w:rsid w:val="00890B55"/>
    <w:rsid w:val="008A4761"/>
    <w:rsid w:val="008C214A"/>
    <w:rsid w:val="008C7682"/>
    <w:rsid w:val="008E1B45"/>
    <w:rsid w:val="008E6F2C"/>
    <w:rsid w:val="00905C83"/>
    <w:rsid w:val="00907FFC"/>
    <w:rsid w:val="009141B9"/>
    <w:rsid w:val="00914566"/>
    <w:rsid w:val="00921014"/>
    <w:rsid w:val="0095123B"/>
    <w:rsid w:val="0096216E"/>
    <w:rsid w:val="00982DA1"/>
    <w:rsid w:val="009A3B57"/>
    <w:rsid w:val="009B5865"/>
    <w:rsid w:val="009C04DA"/>
    <w:rsid w:val="009E4E07"/>
    <w:rsid w:val="00A05D49"/>
    <w:rsid w:val="00A245F0"/>
    <w:rsid w:val="00A26E68"/>
    <w:rsid w:val="00A3623A"/>
    <w:rsid w:val="00A36F5E"/>
    <w:rsid w:val="00A5680E"/>
    <w:rsid w:val="00A570D4"/>
    <w:rsid w:val="00A62796"/>
    <w:rsid w:val="00A76365"/>
    <w:rsid w:val="00A84632"/>
    <w:rsid w:val="00A8621F"/>
    <w:rsid w:val="00A87017"/>
    <w:rsid w:val="00A929A3"/>
    <w:rsid w:val="00A969F3"/>
    <w:rsid w:val="00AA2FDA"/>
    <w:rsid w:val="00AD1D8D"/>
    <w:rsid w:val="00B21CA4"/>
    <w:rsid w:val="00B805D8"/>
    <w:rsid w:val="00C716C9"/>
    <w:rsid w:val="00C71FEF"/>
    <w:rsid w:val="00C803E4"/>
    <w:rsid w:val="00C95BB7"/>
    <w:rsid w:val="00CB2F39"/>
    <w:rsid w:val="00CD1D48"/>
    <w:rsid w:val="00CF17CF"/>
    <w:rsid w:val="00D048DB"/>
    <w:rsid w:val="00D075C4"/>
    <w:rsid w:val="00D12DB7"/>
    <w:rsid w:val="00D13539"/>
    <w:rsid w:val="00D335CA"/>
    <w:rsid w:val="00D60B13"/>
    <w:rsid w:val="00D93380"/>
    <w:rsid w:val="00D9723A"/>
    <w:rsid w:val="00DB5937"/>
    <w:rsid w:val="00DB6BB8"/>
    <w:rsid w:val="00DC5F5F"/>
    <w:rsid w:val="00DE19AB"/>
    <w:rsid w:val="00E0282B"/>
    <w:rsid w:val="00E05AD5"/>
    <w:rsid w:val="00E228F0"/>
    <w:rsid w:val="00E27432"/>
    <w:rsid w:val="00E5264E"/>
    <w:rsid w:val="00E56B6C"/>
    <w:rsid w:val="00E71838"/>
    <w:rsid w:val="00E76F8B"/>
    <w:rsid w:val="00EA14A8"/>
    <w:rsid w:val="00ED30AB"/>
    <w:rsid w:val="00EF5B26"/>
    <w:rsid w:val="00F1153B"/>
    <w:rsid w:val="00F215EF"/>
    <w:rsid w:val="00F510A3"/>
    <w:rsid w:val="00F55B34"/>
    <w:rsid w:val="00F855F7"/>
    <w:rsid w:val="00F86D46"/>
    <w:rsid w:val="00FA236C"/>
    <w:rsid w:val="00FE3525"/>
    <w:rsid w:val="03B52B1D"/>
    <w:rsid w:val="05A1CEBD"/>
    <w:rsid w:val="08985138"/>
    <w:rsid w:val="08C38DBD"/>
    <w:rsid w:val="0A99C199"/>
    <w:rsid w:val="0B2CAA9F"/>
    <w:rsid w:val="0B9049DA"/>
    <w:rsid w:val="0CA400CB"/>
    <w:rsid w:val="0DBBD94C"/>
    <w:rsid w:val="1220FF32"/>
    <w:rsid w:val="138E83C0"/>
    <w:rsid w:val="149DA3BC"/>
    <w:rsid w:val="1574C5BE"/>
    <w:rsid w:val="178661B0"/>
    <w:rsid w:val="182E3F8B"/>
    <w:rsid w:val="19AE4F5C"/>
    <w:rsid w:val="19FDC544"/>
    <w:rsid w:val="1A3C974D"/>
    <w:rsid w:val="1A49C0FA"/>
    <w:rsid w:val="1AF18837"/>
    <w:rsid w:val="1CCBD044"/>
    <w:rsid w:val="1DD1884C"/>
    <w:rsid w:val="1F1A7E7B"/>
    <w:rsid w:val="1FC4F95A"/>
    <w:rsid w:val="22CCDA13"/>
    <w:rsid w:val="22F31BFC"/>
    <w:rsid w:val="230756EA"/>
    <w:rsid w:val="24568273"/>
    <w:rsid w:val="24E5A286"/>
    <w:rsid w:val="2578C98C"/>
    <w:rsid w:val="2693FE8E"/>
    <w:rsid w:val="26F71024"/>
    <w:rsid w:val="28DA2893"/>
    <w:rsid w:val="28DF2B3B"/>
    <w:rsid w:val="2A86580D"/>
    <w:rsid w:val="2BF67D14"/>
    <w:rsid w:val="2F2A5E24"/>
    <w:rsid w:val="31DA8260"/>
    <w:rsid w:val="3287B677"/>
    <w:rsid w:val="32F259BE"/>
    <w:rsid w:val="34C1389B"/>
    <w:rsid w:val="35E25C95"/>
    <w:rsid w:val="3625BFED"/>
    <w:rsid w:val="36DAE9BA"/>
    <w:rsid w:val="37D4F432"/>
    <w:rsid w:val="384D4197"/>
    <w:rsid w:val="3970FDBF"/>
    <w:rsid w:val="3AF93110"/>
    <w:rsid w:val="3B54BFAB"/>
    <w:rsid w:val="3BB4A262"/>
    <w:rsid w:val="3CF0900C"/>
    <w:rsid w:val="3D078A5D"/>
    <w:rsid w:val="3D8B1B86"/>
    <w:rsid w:val="3E332462"/>
    <w:rsid w:val="3E4435B6"/>
    <w:rsid w:val="3ECACB97"/>
    <w:rsid w:val="40A1DA31"/>
    <w:rsid w:val="40C08CB0"/>
    <w:rsid w:val="42F9E970"/>
    <w:rsid w:val="4317A6D9"/>
    <w:rsid w:val="447CE9BD"/>
    <w:rsid w:val="44906653"/>
    <w:rsid w:val="44B3773A"/>
    <w:rsid w:val="45109922"/>
    <w:rsid w:val="45FD140D"/>
    <w:rsid w:val="4C350036"/>
    <w:rsid w:val="4FEC330A"/>
    <w:rsid w:val="504EDBEE"/>
    <w:rsid w:val="50A0C29E"/>
    <w:rsid w:val="5291E31E"/>
    <w:rsid w:val="530E957F"/>
    <w:rsid w:val="55A4359A"/>
    <w:rsid w:val="582BDB68"/>
    <w:rsid w:val="584486D0"/>
    <w:rsid w:val="59CE9B1D"/>
    <w:rsid w:val="5A3DF16F"/>
    <w:rsid w:val="5EBE677B"/>
    <w:rsid w:val="60353181"/>
    <w:rsid w:val="60B72838"/>
    <w:rsid w:val="61FB2741"/>
    <w:rsid w:val="674AB367"/>
    <w:rsid w:val="67A64202"/>
    <w:rsid w:val="67F16036"/>
    <w:rsid w:val="6856A5C9"/>
    <w:rsid w:val="685DD627"/>
    <w:rsid w:val="687B394D"/>
    <w:rsid w:val="69723511"/>
    <w:rsid w:val="6B68651D"/>
    <w:rsid w:val="6DB3CAD0"/>
    <w:rsid w:val="6DEF281C"/>
    <w:rsid w:val="708DA0AB"/>
    <w:rsid w:val="70E3E3AE"/>
    <w:rsid w:val="74F5BBAB"/>
    <w:rsid w:val="7558989C"/>
    <w:rsid w:val="78E7FFD9"/>
    <w:rsid w:val="7A89350F"/>
    <w:rsid w:val="7B9EF271"/>
    <w:rsid w:val="7BA52A6E"/>
    <w:rsid w:val="7D1A5948"/>
    <w:rsid w:val="7D3F6AAC"/>
    <w:rsid w:val="7E674FF3"/>
    <w:rsid w:val="7F43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6269C"/>
  <w15:docId w15:val="{7D8248EC-4D17-4B78-A11D-CF187F81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1"/>
    <w:qFormat/>
    <w:pPr>
      <w:spacing w:line="252" w:lineRule="exact"/>
      <w:ind w:left="860" w:hanging="361"/>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969F3"/>
    <w:pPr>
      <w:tabs>
        <w:tab w:val="center" w:pos="4680"/>
        <w:tab w:val="right" w:pos="9360"/>
      </w:tabs>
    </w:pPr>
  </w:style>
  <w:style w:type="character" w:customStyle="1" w:styleId="HeaderChar">
    <w:name w:val="Header Char"/>
    <w:basedOn w:val="DefaultParagraphFont"/>
    <w:link w:val="Header"/>
    <w:uiPriority w:val="99"/>
    <w:rsid w:val="00A969F3"/>
    <w:rPr>
      <w:rFonts w:ascii="Arial" w:eastAsia="Arial" w:hAnsi="Arial" w:cs="Arial"/>
    </w:rPr>
  </w:style>
  <w:style w:type="paragraph" w:styleId="Footer">
    <w:name w:val="footer"/>
    <w:basedOn w:val="Normal"/>
    <w:link w:val="FooterChar"/>
    <w:uiPriority w:val="99"/>
    <w:unhideWhenUsed/>
    <w:rsid w:val="00A969F3"/>
    <w:pPr>
      <w:tabs>
        <w:tab w:val="center" w:pos="4680"/>
        <w:tab w:val="right" w:pos="9360"/>
      </w:tabs>
    </w:pPr>
  </w:style>
  <w:style w:type="character" w:customStyle="1" w:styleId="FooterChar">
    <w:name w:val="Footer Char"/>
    <w:basedOn w:val="DefaultParagraphFont"/>
    <w:link w:val="Footer"/>
    <w:uiPriority w:val="99"/>
    <w:rsid w:val="00A969F3"/>
    <w:rPr>
      <w:rFonts w:ascii="Arial" w:eastAsia="Arial" w:hAnsi="Arial" w:cs="Arial"/>
    </w:rPr>
  </w:style>
  <w:style w:type="paragraph" w:customStyle="1" w:styleId="paragraph">
    <w:name w:val="paragraph"/>
    <w:basedOn w:val="Normal"/>
    <w:rsid w:val="00A245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A245F0"/>
  </w:style>
  <w:style w:type="character" w:customStyle="1" w:styleId="normaltextrun">
    <w:name w:val="normaltextrun"/>
    <w:basedOn w:val="DefaultParagraphFont"/>
    <w:rsid w:val="00A245F0"/>
  </w:style>
  <w:style w:type="character" w:customStyle="1" w:styleId="findhit">
    <w:name w:val="findhit"/>
    <w:basedOn w:val="DefaultParagraphFont"/>
    <w:rsid w:val="00A245F0"/>
  </w:style>
  <w:style w:type="paragraph" w:styleId="CommentText">
    <w:name w:val="annotation text"/>
    <w:basedOn w:val="Normal"/>
    <w:link w:val="CommentTextChar"/>
    <w:uiPriority w:val="99"/>
    <w:semiHidden/>
    <w:unhideWhenUsed/>
    <w:rsid w:val="00FA236C"/>
    <w:rPr>
      <w:sz w:val="20"/>
      <w:szCs w:val="20"/>
    </w:rPr>
  </w:style>
  <w:style w:type="character" w:customStyle="1" w:styleId="CommentTextChar">
    <w:name w:val="Comment Text Char"/>
    <w:basedOn w:val="DefaultParagraphFont"/>
    <w:link w:val="CommentText"/>
    <w:uiPriority w:val="99"/>
    <w:semiHidden/>
    <w:rsid w:val="00FA236C"/>
    <w:rPr>
      <w:rFonts w:ascii="Arial" w:eastAsia="Arial" w:hAnsi="Arial" w:cs="Arial"/>
      <w:sz w:val="20"/>
      <w:szCs w:val="20"/>
    </w:rPr>
  </w:style>
  <w:style w:type="character" w:styleId="CommentReference">
    <w:name w:val="annotation reference"/>
    <w:basedOn w:val="DefaultParagraphFont"/>
    <w:uiPriority w:val="99"/>
    <w:semiHidden/>
    <w:unhideWhenUsed/>
    <w:rsid w:val="00FA236C"/>
    <w:rPr>
      <w:sz w:val="16"/>
      <w:szCs w:val="16"/>
    </w:rPr>
  </w:style>
  <w:style w:type="paragraph" w:styleId="CommentSubject">
    <w:name w:val="annotation subject"/>
    <w:basedOn w:val="CommentText"/>
    <w:next w:val="CommentText"/>
    <w:link w:val="CommentSubjectChar"/>
    <w:uiPriority w:val="99"/>
    <w:semiHidden/>
    <w:unhideWhenUsed/>
    <w:rsid w:val="00F1153B"/>
    <w:rPr>
      <w:b/>
      <w:bCs/>
    </w:rPr>
  </w:style>
  <w:style w:type="character" w:customStyle="1" w:styleId="CommentSubjectChar">
    <w:name w:val="Comment Subject Char"/>
    <w:basedOn w:val="CommentTextChar"/>
    <w:link w:val="CommentSubject"/>
    <w:uiPriority w:val="99"/>
    <w:semiHidden/>
    <w:rsid w:val="00F1153B"/>
    <w:rPr>
      <w:rFonts w:ascii="Arial" w:eastAsia="Arial" w:hAnsi="Arial" w:cs="Arial"/>
      <w:b/>
      <w:bCs/>
      <w:sz w:val="20"/>
      <w:szCs w:val="20"/>
    </w:rPr>
  </w:style>
  <w:style w:type="character" w:customStyle="1" w:styleId="BodyTextChar">
    <w:name w:val="Body Text Char"/>
    <w:basedOn w:val="DefaultParagraphFont"/>
    <w:link w:val="BodyText"/>
    <w:uiPriority w:val="1"/>
    <w:rsid w:val="00C803E4"/>
    <w:rPr>
      <w:rFonts w:ascii="Arial" w:eastAsia="Arial" w:hAnsi="Arial" w:cs="Arial"/>
      <w:i/>
      <w:iCs/>
    </w:rPr>
  </w:style>
  <w:style w:type="paragraph" w:styleId="Revision">
    <w:name w:val="Revision"/>
    <w:hidden/>
    <w:uiPriority w:val="99"/>
    <w:semiHidden/>
    <w:rsid w:val="00A3623A"/>
    <w:pPr>
      <w:widowControl/>
      <w:autoSpaceDE/>
      <w:autoSpaceDN/>
    </w:pPr>
    <w:rPr>
      <w:rFonts w:ascii="Arial" w:eastAsia="Arial" w:hAnsi="Arial" w:cs="Arial"/>
    </w:rPr>
  </w:style>
  <w:style w:type="paragraph" w:customStyle="1" w:styleId="DataField11pt-Single">
    <w:name w:val="Data Field 11pt-Single"/>
    <w:basedOn w:val="Normal"/>
    <w:link w:val="DataField11pt-SingleChar"/>
    <w:rsid w:val="00D13539"/>
    <w:pPr>
      <w:widowControl/>
    </w:pPr>
    <w:rPr>
      <w:rFonts w:eastAsia="Times New Roman"/>
      <w:szCs w:val="20"/>
    </w:rPr>
  </w:style>
  <w:style w:type="character" w:customStyle="1" w:styleId="DataField11pt-SingleChar">
    <w:name w:val="Data Field 11pt-Single Char"/>
    <w:basedOn w:val="DefaultParagraphFont"/>
    <w:link w:val="DataField11pt-Single"/>
    <w:rsid w:val="00D13539"/>
    <w:rPr>
      <w:rFonts w:ascii="Arial" w:eastAsia="Times New Roman" w:hAnsi="Arial" w:cs="Arial"/>
      <w:szCs w:val="20"/>
    </w:rPr>
  </w:style>
  <w:style w:type="character" w:styleId="Strong">
    <w:name w:val="Strong"/>
    <w:basedOn w:val="DefaultParagraphFont"/>
    <w:qFormat/>
    <w:rsid w:val="00D13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40603">
      <w:bodyDiv w:val="1"/>
      <w:marLeft w:val="0"/>
      <w:marRight w:val="0"/>
      <w:marTop w:val="0"/>
      <w:marBottom w:val="0"/>
      <w:divBdr>
        <w:top w:val="none" w:sz="0" w:space="0" w:color="auto"/>
        <w:left w:val="none" w:sz="0" w:space="0" w:color="auto"/>
        <w:bottom w:val="none" w:sz="0" w:space="0" w:color="auto"/>
        <w:right w:val="none" w:sz="0" w:space="0" w:color="auto"/>
      </w:divBdr>
      <w:divsChild>
        <w:div w:id="572550322">
          <w:marLeft w:val="0"/>
          <w:marRight w:val="0"/>
          <w:marTop w:val="0"/>
          <w:marBottom w:val="0"/>
          <w:divBdr>
            <w:top w:val="none" w:sz="0" w:space="0" w:color="auto"/>
            <w:left w:val="none" w:sz="0" w:space="0" w:color="auto"/>
            <w:bottom w:val="none" w:sz="0" w:space="0" w:color="auto"/>
            <w:right w:val="none" w:sz="0" w:space="0" w:color="auto"/>
          </w:divBdr>
        </w:div>
        <w:div w:id="898249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ing.nih.gov/"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811CABECD9A4D8BB7BAD4A7FACD84" ma:contentTypeVersion="13" ma:contentTypeDescription="Create a new document." ma:contentTypeScope="" ma:versionID="77b59fe3ac29f503d18997f3a7c69786">
  <xsd:schema xmlns:xsd="http://www.w3.org/2001/XMLSchema" xmlns:xs="http://www.w3.org/2001/XMLSchema" xmlns:p="http://schemas.microsoft.com/office/2006/metadata/properties" xmlns:ns2="9f2bc956-be92-4083-8797-dca0a41f9237" xmlns:ns3="f58c01a9-6703-49d4-9d93-5293dc7e323a" targetNamespace="http://schemas.microsoft.com/office/2006/metadata/properties" ma:root="true" ma:fieldsID="f02bf41cef9047097d46e1781ff6a947" ns2:_="" ns3:_="">
    <xsd:import namespace="9f2bc956-be92-4083-8797-dca0a41f9237"/>
    <xsd:import namespace="f58c01a9-6703-49d4-9d93-5293dc7e32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bc956-be92-4083-8797-dca0a41f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8c01a9-6703-49d4-9d93-5293dc7e32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fd1862-9857-4145-8550-c9bad5a9ca97}" ma:internalName="TaxCatchAll" ma:showField="CatchAllData" ma:web="f58c01a9-6703-49d4-9d93-5293dc7e3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58c01a9-6703-49d4-9d93-5293dc7e323a" xsi:nil="true"/>
    <lcf76f155ced4ddcb4097134ff3c332f xmlns="9f2bc956-be92-4083-8797-dca0a41f9237">
      <Terms xmlns="http://schemas.microsoft.com/office/infopath/2007/PartnerControls"/>
    </lcf76f155ced4ddcb4097134ff3c332f>
    <SharedWithUsers xmlns="f58c01a9-6703-49d4-9d93-5293dc7e323a">
      <UserInfo>
        <DisplayName>Gilchrist, Daniel (NIH/NHGRI) [E]</DisplayName>
        <AccountId>56</AccountId>
        <AccountType/>
      </UserInfo>
      <UserInfo>
        <DisplayName>Arguello, Alexander (NIH/NHGRI) [E]</DisplayName>
        <AccountId>77</AccountId>
        <AccountType/>
      </UserInfo>
      <UserInfo>
        <DisplayName>Volpi, Simona (NIH/NHGRI) [E]</DisplayName>
        <AccountId>58</AccountId>
        <AccountType/>
      </UserInfo>
      <UserInfo>
        <DisplayName>Ghanaim, Elena (NIH/NHGRI) [E]</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6463A-5C5E-4788-B560-C8155599F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bc956-be92-4083-8797-dca0a41f9237"/>
    <ds:schemaRef ds:uri="f58c01a9-6703-49d4-9d93-5293dc7e3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C3487-6B0F-4602-92FC-611B5B59AFBD}">
  <ds:schemaRefs>
    <ds:schemaRef ds:uri="http://schemas.openxmlformats.org/officeDocument/2006/bibliography"/>
  </ds:schemaRefs>
</ds:datastoreItem>
</file>

<file path=customXml/itemProps3.xml><?xml version="1.0" encoding="utf-8"?>
<ds:datastoreItem xmlns:ds="http://schemas.openxmlformats.org/officeDocument/2006/customXml" ds:itemID="{CF75F249-887D-4A11-BA69-C4C5ABE2869E}">
  <ds:schemaRefs>
    <ds:schemaRef ds:uri="http://schemas.microsoft.com/office/2006/metadata/properties"/>
    <ds:schemaRef ds:uri="http://schemas.microsoft.com/office/infopath/2007/PartnerControls"/>
    <ds:schemaRef ds:uri="f58c01a9-6703-49d4-9d93-5293dc7e323a"/>
    <ds:schemaRef ds:uri="9f2bc956-be92-4083-8797-dca0a41f9237"/>
  </ds:schemaRefs>
</ds:datastoreItem>
</file>

<file path=customXml/itemProps4.xml><?xml version="1.0" encoding="utf-8"?>
<ds:datastoreItem xmlns:ds="http://schemas.openxmlformats.org/officeDocument/2006/customXml" ds:itemID="{AC3D0A00-A7A7-484C-A5C1-90956E8C9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OMB No. 0925-0001 and 0925-0002, DMS Plan Format Page</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Johnston, Rich</cp:lastModifiedBy>
  <cp:revision>6</cp:revision>
  <dcterms:created xsi:type="dcterms:W3CDTF">2023-05-15T16:20:00Z</dcterms:created>
  <dcterms:modified xsi:type="dcterms:W3CDTF">2023-05-16T15:10:00Z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2022-09-12T00:00:00Z</vt:filetime>
  </property>
  <property fmtid="{D5CDD505-2E9C-101B-9397-08002B2CF9AE}" pid="5" name="Producer">
    <vt:lpwstr>Microsoft® Word for Microsoft 365</vt:lpwstr>
  </property>
  <property fmtid="{D5CDD505-2E9C-101B-9397-08002B2CF9AE}" pid="6" name="ContentTypeId">
    <vt:lpwstr>0x010100794811CABECD9A4D8BB7BAD4A7FACD84</vt:lpwstr>
  </property>
  <property fmtid="{D5CDD505-2E9C-101B-9397-08002B2CF9AE}" pid="7" name="MediaServiceImageTags">
    <vt:lpwstr/>
  </property>
</Properties>
</file>